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79AA" w14:textId="77777777" w:rsidR="00077C6C" w:rsidRPr="00161E4F" w:rsidRDefault="00077C6C" w:rsidP="00115143">
      <w:pPr>
        <w:rPr>
          <w:rFonts w:asciiTheme="minorHAnsi" w:hAnsiTheme="minorHAnsi" w:cstheme="minorHAnsi"/>
        </w:rPr>
      </w:pPr>
    </w:p>
    <w:p w14:paraId="2B6536FE" w14:textId="77777777" w:rsidR="00121145" w:rsidRPr="00161E4F" w:rsidRDefault="00121145" w:rsidP="00115143">
      <w:pPr>
        <w:rPr>
          <w:rFonts w:asciiTheme="minorHAnsi" w:hAnsiTheme="minorHAnsi" w:cstheme="minorHAnsi"/>
        </w:rPr>
      </w:pPr>
    </w:p>
    <w:p w14:paraId="1B774DB3" w14:textId="5AE03F4C" w:rsidR="003D3333" w:rsidRPr="00161E4F" w:rsidRDefault="003D3333" w:rsidP="00057EEE">
      <w:pPr>
        <w:pStyle w:val="Potsikko"/>
        <w:rPr>
          <w:rFonts w:asciiTheme="minorHAnsi" w:hAnsiTheme="minorHAnsi" w:cstheme="minorHAnsi"/>
        </w:rPr>
      </w:pPr>
      <w:bookmarkStart w:id="0" w:name="jatkinfu"/>
      <w:r w:rsidRPr="00161E4F">
        <w:rPr>
          <w:rFonts w:asciiTheme="minorHAnsi" w:hAnsiTheme="minorHAnsi" w:cstheme="minorHAnsi"/>
        </w:rPr>
        <w:t>Ihonalaisen keskuslaskimoportin käsittely</w:t>
      </w:r>
    </w:p>
    <w:p w14:paraId="5C180FEB" w14:textId="116C8CA0" w:rsidR="002C6D61" w:rsidRPr="00161E4F" w:rsidRDefault="00C55E87" w:rsidP="00C55E87">
      <w:pPr>
        <w:pStyle w:val="Otsikko2"/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Yleistä:</w:t>
      </w:r>
    </w:p>
    <w:p w14:paraId="4AEC8EF0" w14:textId="5A0710B0" w:rsidR="003D3333" w:rsidRPr="00161E4F" w:rsidRDefault="003D3333" w:rsidP="003D3333">
      <w:p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Keskuslaskimoportti on ihon alle sijoitettu (kuva 1) lääkkeenanto/infuusioportti, jossa on kammio-osa ja keskuslaskimoon johdettu katetri (kuva 2).</w:t>
      </w:r>
    </w:p>
    <w:p w14:paraId="70346EE4" w14:textId="77777777" w:rsidR="003D3333" w:rsidRPr="00161E4F" w:rsidRDefault="003D3333" w:rsidP="003D3333">
      <w:pPr>
        <w:rPr>
          <w:rFonts w:asciiTheme="minorHAnsi" w:hAnsiTheme="minorHAnsi" w:cstheme="minorHAns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3D3333" w:rsidRPr="00161E4F" w14:paraId="10C57BE7" w14:textId="77777777" w:rsidTr="00FF02B8">
        <w:tc>
          <w:tcPr>
            <w:tcW w:w="4253" w:type="dxa"/>
          </w:tcPr>
          <w:p w14:paraId="268F1BA3" w14:textId="77777777" w:rsidR="003D3333" w:rsidRPr="00161E4F" w:rsidRDefault="003D3333" w:rsidP="00FF02B8">
            <w:pPr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B0A5AB1" wp14:editId="674618CE">
                  <wp:extent cx="1681226" cy="1391288"/>
                  <wp:effectExtent l="0" t="0" r="0" b="0"/>
                  <wp:docPr id="31751" name="Picture 7" descr="15CELS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1" name="Picture 7" descr="15CELS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542" t="31108" r="67932" b="37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019" cy="1415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5B240AF7" w14:textId="77777777" w:rsidR="003D3333" w:rsidRPr="00161E4F" w:rsidRDefault="003D3333" w:rsidP="00FF02B8">
            <w:pPr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732953E" wp14:editId="3A942F69">
                  <wp:extent cx="1852877" cy="1367942"/>
                  <wp:effectExtent l="0" t="0" r="0" b="3810"/>
                  <wp:docPr id="4" name="Kuva 4" descr="02CELS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2CELS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5589FF"/>
                              </a:clrFrom>
                              <a:clrTo>
                                <a:srgbClr val="5589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288" cy="140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333" w:rsidRPr="00161E4F" w14:paraId="516D6F85" w14:textId="77777777" w:rsidTr="00FF02B8">
        <w:tc>
          <w:tcPr>
            <w:tcW w:w="4253" w:type="dxa"/>
          </w:tcPr>
          <w:p w14:paraId="032EFC0D" w14:textId="77777777" w:rsidR="003D3333" w:rsidRPr="00161E4F" w:rsidRDefault="003D3333" w:rsidP="00FF02B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61E4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Kuva 1.</w:t>
            </w:r>
            <w:r w:rsidRPr="00161E4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161E4F">
              <w:rPr>
                <w:rFonts w:asciiTheme="minorHAnsi" w:hAnsiTheme="minorHAnsi" w:cstheme="minorHAnsi"/>
                <w:sz w:val="20"/>
                <w:szCs w:val="20"/>
              </w:rPr>
              <w:t>Laskimoportin mahdollinen sijainti</w:t>
            </w:r>
          </w:p>
        </w:tc>
        <w:tc>
          <w:tcPr>
            <w:tcW w:w="5953" w:type="dxa"/>
          </w:tcPr>
          <w:p w14:paraId="3C883BDD" w14:textId="77777777" w:rsidR="003D3333" w:rsidRPr="00161E4F" w:rsidRDefault="003D3333" w:rsidP="00FF02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1E4F">
              <w:rPr>
                <w:rFonts w:asciiTheme="minorHAnsi" w:hAnsiTheme="minorHAnsi" w:cstheme="minorHAnsi"/>
                <w:b/>
                <w:sz w:val="20"/>
                <w:szCs w:val="20"/>
              </w:rPr>
              <w:t>Kuva 2</w:t>
            </w:r>
            <w:r w:rsidRPr="00161E4F">
              <w:rPr>
                <w:rFonts w:asciiTheme="minorHAnsi" w:hAnsiTheme="minorHAnsi" w:cstheme="minorHAnsi"/>
                <w:sz w:val="20"/>
                <w:szCs w:val="20"/>
              </w:rPr>
              <w:t>. Laskimoportti infuusioiden yhteydessä.</w:t>
            </w:r>
          </w:p>
        </w:tc>
      </w:tr>
    </w:tbl>
    <w:p w14:paraId="6E5C10D0" w14:textId="77777777" w:rsidR="003D3333" w:rsidRPr="00161E4F" w:rsidRDefault="003D3333" w:rsidP="003D3333">
      <w:pPr>
        <w:rPr>
          <w:rFonts w:asciiTheme="minorHAnsi" w:hAnsiTheme="minorHAnsi" w:cstheme="minorHAnsi"/>
          <w:sz w:val="16"/>
          <w:szCs w:val="16"/>
        </w:rPr>
      </w:pPr>
    </w:p>
    <w:p w14:paraId="22D7555B" w14:textId="77777777" w:rsidR="009F4598" w:rsidRPr="00161E4F" w:rsidRDefault="004947EA" w:rsidP="002C6D61">
      <w:pPr>
        <w:pStyle w:val="Sis46"/>
        <w:numPr>
          <w:ilvl w:val="0"/>
          <w:numId w:val="18"/>
        </w:numPr>
        <w:rPr>
          <w:rFonts w:asciiTheme="minorHAnsi" w:hAnsiTheme="minorHAnsi" w:cstheme="minorHAnsi"/>
          <w:color w:val="FF0000"/>
        </w:rPr>
      </w:pPr>
      <w:r w:rsidRPr="00161E4F">
        <w:rPr>
          <w:rFonts w:asciiTheme="minorHAnsi" w:hAnsiTheme="minorHAnsi" w:cstheme="minorHAnsi"/>
          <w:color w:val="FF0000"/>
        </w:rPr>
        <w:t>Käy kaikkiin laskimotietä annettaviin hoitoihin, myös verensiirto, varjoaineen anto, isotooppiaineet.</w:t>
      </w:r>
    </w:p>
    <w:p w14:paraId="5CFDF10C" w14:textId="0602572F" w:rsidR="00892F35" w:rsidRPr="00161E4F" w:rsidRDefault="001D3CA7" w:rsidP="002C6D61">
      <w:pPr>
        <w:pStyle w:val="Sis46"/>
        <w:numPr>
          <w:ilvl w:val="0"/>
          <w:numId w:val="18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Laskimoport</w:t>
      </w:r>
      <w:r w:rsidR="003D3333" w:rsidRPr="00161E4F">
        <w:rPr>
          <w:rFonts w:asciiTheme="minorHAnsi" w:hAnsiTheme="minorHAnsi" w:cstheme="minorHAnsi"/>
        </w:rPr>
        <w:t>i</w:t>
      </w:r>
      <w:r w:rsidRPr="00161E4F">
        <w:rPr>
          <w:rFonts w:asciiTheme="minorHAnsi" w:hAnsiTheme="minorHAnsi" w:cstheme="minorHAnsi"/>
        </w:rPr>
        <w:t xml:space="preserve">n ja </w:t>
      </w:r>
      <w:r w:rsidR="00441356" w:rsidRPr="00161E4F">
        <w:rPr>
          <w:rFonts w:asciiTheme="minorHAnsi" w:hAnsiTheme="minorHAnsi" w:cstheme="minorHAnsi"/>
        </w:rPr>
        <w:t>portti</w:t>
      </w:r>
      <w:r w:rsidR="003D3333" w:rsidRPr="00161E4F">
        <w:rPr>
          <w:rFonts w:asciiTheme="minorHAnsi" w:hAnsiTheme="minorHAnsi" w:cstheme="minorHAnsi"/>
        </w:rPr>
        <w:t>neulan asettamispäivä</w:t>
      </w:r>
      <w:r w:rsidRPr="00161E4F">
        <w:rPr>
          <w:rFonts w:asciiTheme="minorHAnsi" w:hAnsiTheme="minorHAnsi" w:cstheme="minorHAnsi"/>
        </w:rPr>
        <w:t>t</w:t>
      </w:r>
      <w:r w:rsidR="003D3333" w:rsidRPr="00161E4F">
        <w:rPr>
          <w:rFonts w:asciiTheme="minorHAnsi" w:hAnsiTheme="minorHAnsi" w:cstheme="minorHAnsi"/>
        </w:rPr>
        <w:t xml:space="preserve"> ja sijainti </w:t>
      </w:r>
      <w:r w:rsidR="00C5654E" w:rsidRPr="00161E4F">
        <w:rPr>
          <w:rFonts w:asciiTheme="minorHAnsi" w:hAnsiTheme="minorHAnsi" w:cstheme="minorHAnsi"/>
        </w:rPr>
        <w:t xml:space="preserve">kirjataan </w:t>
      </w:r>
      <w:r w:rsidR="00406587" w:rsidRPr="00161E4F">
        <w:rPr>
          <w:rFonts w:asciiTheme="minorHAnsi" w:hAnsiTheme="minorHAnsi" w:cstheme="minorHAnsi"/>
        </w:rPr>
        <w:t>potilastietojärjestelmään, esim. Eskossa K</w:t>
      </w:r>
      <w:r w:rsidR="00A5076B" w:rsidRPr="00161E4F">
        <w:rPr>
          <w:rFonts w:asciiTheme="minorHAnsi" w:hAnsiTheme="minorHAnsi" w:cstheme="minorHAnsi"/>
        </w:rPr>
        <w:t>liinise</w:t>
      </w:r>
      <w:r w:rsidR="002C6D61" w:rsidRPr="00161E4F">
        <w:rPr>
          <w:rFonts w:asciiTheme="minorHAnsi" w:hAnsiTheme="minorHAnsi" w:cstheme="minorHAnsi"/>
        </w:rPr>
        <w:t>n tilannekuvan</w:t>
      </w:r>
      <w:r w:rsidR="004947EA" w:rsidRPr="00161E4F">
        <w:rPr>
          <w:rFonts w:asciiTheme="minorHAnsi" w:hAnsiTheme="minorHAnsi" w:cstheme="minorHAnsi"/>
        </w:rPr>
        <w:t xml:space="preserve"> hoitovälinekarttaan</w:t>
      </w:r>
      <w:r w:rsidR="00406587" w:rsidRPr="00161E4F">
        <w:rPr>
          <w:rFonts w:asciiTheme="minorHAnsi" w:hAnsiTheme="minorHAnsi" w:cstheme="minorHAnsi"/>
        </w:rPr>
        <w:t>.</w:t>
      </w:r>
    </w:p>
    <w:p w14:paraId="1515525F" w14:textId="747EC8A6" w:rsidR="003D3333" w:rsidRPr="00161E4F" w:rsidRDefault="003D3333" w:rsidP="0043045F">
      <w:pPr>
        <w:pStyle w:val="Luettelokappale"/>
        <w:numPr>
          <w:ilvl w:val="0"/>
          <w:numId w:val="18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Portissa käytetään erikoisvalmisteista siivekkeellistä/kiinnityslevyllistä laskimoporttiturvaneulaa</w:t>
      </w:r>
      <w:r w:rsidRPr="00161E4F">
        <w:rPr>
          <w:rFonts w:asciiTheme="minorHAnsi" w:hAnsiTheme="minorHAnsi" w:cstheme="minorHAnsi"/>
          <w:color w:val="FF0000"/>
        </w:rPr>
        <w:t xml:space="preserve"> </w:t>
      </w:r>
      <w:r w:rsidRPr="00161E4F">
        <w:rPr>
          <w:rFonts w:asciiTheme="minorHAnsi" w:hAnsiTheme="minorHAnsi" w:cstheme="minorHAnsi"/>
        </w:rPr>
        <w:t>esim. Surecan Safety II® mallia (kuva 3).</w:t>
      </w:r>
    </w:p>
    <w:p w14:paraId="0900D1F3" w14:textId="77777777" w:rsidR="00DF5045" w:rsidRPr="00161E4F" w:rsidRDefault="00DF5045" w:rsidP="00DF5045">
      <w:pPr>
        <w:pStyle w:val="Luettelokappale"/>
        <w:rPr>
          <w:rFonts w:asciiTheme="minorHAnsi" w:hAnsiTheme="minorHAnsi" w:cstheme="minorHAnsi"/>
        </w:rPr>
      </w:pPr>
    </w:p>
    <w:p w14:paraId="6E05C766" w14:textId="77777777" w:rsidR="003D3333" w:rsidRPr="00161E4F" w:rsidRDefault="003D3333" w:rsidP="003D333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6985"/>
      </w:tblGrid>
      <w:tr w:rsidR="003D3333" w:rsidRPr="00161E4F" w14:paraId="428BFA22" w14:textId="77777777" w:rsidTr="00FF02B8">
        <w:trPr>
          <w:trHeight w:val="2326"/>
        </w:trPr>
        <w:tc>
          <w:tcPr>
            <w:tcW w:w="3119" w:type="dxa"/>
          </w:tcPr>
          <w:p w14:paraId="6EBF796E" w14:textId="2356BF95" w:rsidR="003D3333" w:rsidRPr="00161E4F" w:rsidRDefault="00DF5045" w:rsidP="00FF02B8">
            <w:pPr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99F48B1" wp14:editId="4F8102D7">
                  <wp:extent cx="1908175" cy="1335405"/>
                  <wp:effectExtent l="0" t="0" r="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</w:tcPr>
          <w:p w14:paraId="42A26806" w14:textId="77777777" w:rsidR="003D3333" w:rsidRPr="00161E4F" w:rsidRDefault="003D3333" w:rsidP="00FF02B8">
            <w:pPr>
              <w:rPr>
                <w:rFonts w:asciiTheme="minorHAnsi" w:hAnsiTheme="minorHAnsi" w:cstheme="minorHAnsi"/>
              </w:rPr>
            </w:pPr>
          </w:p>
          <w:p w14:paraId="6B7D79C8" w14:textId="77777777" w:rsidR="003D3333" w:rsidRPr="00161E4F" w:rsidRDefault="003D3333" w:rsidP="00FF02B8">
            <w:pPr>
              <w:rPr>
                <w:rFonts w:asciiTheme="minorHAnsi" w:hAnsiTheme="minorHAnsi" w:cstheme="minorHAnsi"/>
              </w:rPr>
            </w:pPr>
          </w:p>
          <w:p w14:paraId="47B5D20F" w14:textId="77777777" w:rsidR="003D3333" w:rsidRPr="00161E4F" w:rsidRDefault="003D3333" w:rsidP="00FF02B8">
            <w:pPr>
              <w:rPr>
                <w:rFonts w:asciiTheme="minorHAnsi" w:hAnsiTheme="minorHAnsi" w:cstheme="minorHAnsi"/>
              </w:rPr>
            </w:pPr>
          </w:p>
          <w:p w14:paraId="25487293" w14:textId="77777777" w:rsidR="003D3333" w:rsidRPr="00161E4F" w:rsidRDefault="003D3333" w:rsidP="00FF02B8">
            <w:pPr>
              <w:rPr>
                <w:rFonts w:asciiTheme="minorHAnsi" w:hAnsiTheme="minorHAnsi" w:cstheme="minorHAnsi"/>
              </w:rPr>
            </w:pPr>
          </w:p>
          <w:p w14:paraId="6760452C" w14:textId="77777777" w:rsidR="003D3333" w:rsidRPr="00161E4F" w:rsidRDefault="003D3333" w:rsidP="00FF02B8">
            <w:pPr>
              <w:rPr>
                <w:rFonts w:asciiTheme="minorHAnsi" w:hAnsiTheme="minorHAnsi" w:cstheme="minorHAnsi"/>
              </w:rPr>
            </w:pPr>
          </w:p>
          <w:p w14:paraId="734A85AB" w14:textId="77777777" w:rsidR="003D3333" w:rsidRPr="00161E4F" w:rsidRDefault="003D3333" w:rsidP="00FF02B8">
            <w:pPr>
              <w:rPr>
                <w:rFonts w:asciiTheme="minorHAnsi" w:hAnsiTheme="minorHAnsi" w:cstheme="minorHAnsi"/>
              </w:rPr>
            </w:pPr>
          </w:p>
          <w:p w14:paraId="0CF6E56A" w14:textId="77777777" w:rsidR="003D3333" w:rsidRPr="00161E4F" w:rsidRDefault="003D3333" w:rsidP="00FF02B8">
            <w:pPr>
              <w:rPr>
                <w:rFonts w:asciiTheme="minorHAnsi" w:hAnsiTheme="minorHAnsi" w:cstheme="minorHAnsi"/>
                <w:b/>
              </w:rPr>
            </w:pPr>
          </w:p>
          <w:p w14:paraId="76CBC362" w14:textId="77777777" w:rsidR="003D3333" w:rsidRPr="00161E4F" w:rsidRDefault="003D3333" w:rsidP="00FF02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F2E09D" w14:textId="77777777" w:rsidR="003D3333" w:rsidRPr="00161E4F" w:rsidRDefault="003D3333" w:rsidP="00FF02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1E4F">
              <w:rPr>
                <w:rFonts w:asciiTheme="minorHAnsi" w:hAnsiTheme="minorHAnsi" w:cstheme="minorHAnsi"/>
                <w:b/>
                <w:sz w:val="20"/>
                <w:szCs w:val="20"/>
              </w:rPr>
              <w:t>Kuva 3</w:t>
            </w:r>
            <w:r w:rsidRPr="00161E4F">
              <w:rPr>
                <w:rFonts w:asciiTheme="minorHAnsi" w:hAnsiTheme="minorHAnsi" w:cstheme="minorHAnsi"/>
                <w:sz w:val="20"/>
                <w:szCs w:val="20"/>
              </w:rPr>
              <w:t>. Laskimoporttineula turvamekanismilla</w:t>
            </w:r>
          </w:p>
          <w:p w14:paraId="0213896E" w14:textId="11AEB217" w:rsidR="00DF5045" w:rsidRPr="00161E4F" w:rsidRDefault="00DF5045" w:rsidP="00FF02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F07B489" w14:textId="77777777" w:rsidR="003D3333" w:rsidRPr="00161E4F" w:rsidRDefault="003D3333" w:rsidP="003D3333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Porttiin ei saa käyttää tavallista injektioneulaa. Se voi vahingoittaa portin pistokalvoa ja irtopartikkelit voivat aiheuttaa katetrin tukkeutumisen ja aikaansaada vuotoja.</w:t>
      </w:r>
    </w:p>
    <w:p w14:paraId="35A5AF81" w14:textId="77777777" w:rsidR="00894E93" w:rsidRPr="00161E4F" w:rsidRDefault="003D3333" w:rsidP="00894E93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Säilyttääksesi silikoniseptumin käyttöiän mahdollisimman pitkään, on suositeltavaa vaihdella pistokohtaa. Laskimoportti voidaan lävistää 3000 kertaa.</w:t>
      </w:r>
    </w:p>
    <w:p w14:paraId="3968ECB5" w14:textId="77777777" w:rsidR="00836390" w:rsidRPr="00161E4F" w:rsidRDefault="00836390" w:rsidP="00836390">
      <w:pPr>
        <w:pStyle w:val="Luettelokappale"/>
        <w:numPr>
          <w:ilvl w:val="0"/>
          <w:numId w:val="18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Porttineula kiinnitetään läpinäkyvällä puoliläpäisevällä polyuretaanikalvolla, joka vaihdetaan viikon välein ja aina, kun se on likaantunut, eritteinen tai irronnut reunoiltaan. </w:t>
      </w:r>
    </w:p>
    <w:p w14:paraId="7E0A1EE4" w14:textId="77777777" w:rsidR="00836390" w:rsidRPr="00161E4F" w:rsidRDefault="00836390" w:rsidP="00836390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Pistokohta tarkistetaan joka työvuorossa: tunnustellaan ihoaluetta desinfioiduin käsin, huomioidaan infektion merkit: kuumotus, punoitus, turvotus, kipu, eritys. </w:t>
      </w:r>
    </w:p>
    <w:p w14:paraId="648C9B44" w14:textId="77777777" w:rsidR="00836390" w:rsidRPr="00161E4F" w:rsidRDefault="00836390" w:rsidP="00836390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Jos epäillään katetriperäistä infektiota, hoitava lääkäri arvioi katetrin välittömän poistotarpeen ja antibioottihoidon aloituksen. Kirjaa infektio SAI-rekisteriin (3B veriviljelypositiivinen infektio tai paikallinen infektio 6B).</w:t>
      </w:r>
    </w:p>
    <w:p w14:paraId="304AC97F" w14:textId="3FC2425A" w:rsidR="003D3333" w:rsidRPr="00161E4F" w:rsidRDefault="00836390" w:rsidP="00BF4B9C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Kirjaa potilastietojärjestelmään havainnot, tehdyt hoitotoimenpiteet ja huuhtelupäivät.</w:t>
      </w:r>
    </w:p>
    <w:p w14:paraId="4020DA9D" w14:textId="51926CD5" w:rsidR="003D3333" w:rsidRPr="00161E4F" w:rsidRDefault="003D3333" w:rsidP="003D3333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Portissa käytetään </w:t>
      </w:r>
      <w:proofErr w:type="spellStart"/>
      <w:r w:rsidRPr="00161E4F">
        <w:rPr>
          <w:rFonts w:asciiTheme="minorHAnsi" w:hAnsiTheme="minorHAnsi" w:cstheme="minorHAnsi"/>
        </w:rPr>
        <w:t>Bionector</w:t>
      </w:r>
      <w:proofErr w:type="spellEnd"/>
      <w:r w:rsidRPr="00161E4F">
        <w:rPr>
          <w:rFonts w:asciiTheme="minorHAnsi" w:hAnsiTheme="minorHAnsi" w:cstheme="minorHAnsi"/>
        </w:rPr>
        <w:t xml:space="preserve"> TKO venttiilitulppaa.</w:t>
      </w:r>
    </w:p>
    <w:p w14:paraId="40796208" w14:textId="3027DAD2" w:rsidR="00BF4B9C" w:rsidRPr="00161E4F" w:rsidRDefault="00C46C13" w:rsidP="005463E2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Käyttämätön keskuslaskimoportti huuhdellaan 6 viikon välein.</w:t>
      </w:r>
    </w:p>
    <w:p w14:paraId="18783B57" w14:textId="412EEE51" w:rsidR="005463E2" w:rsidRPr="00161E4F" w:rsidRDefault="005463E2" w:rsidP="005463E2">
      <w:pPr>
        <w:pStyle w:val="Otsikko2"/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lastRenderedPageBreak/>
        <w:t>Vasta laitetun laskimoportin käsittelyohje:</w:t>
      </w:r>
    </w:p>
    <w:p w14:paraId="4067161E" w14:textId="77777777" w:rsidR="005463E2" w:rsidRPr="00161E4F" w:rsidRDefault="005463E2" w:rsidP="005463E2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Vasta </w:t>
      </w:r>
      <w:r w:rsidR="003D3333" w:rsidRPr="00161E4F">
        <w:rPr>
          <w:rFonts w:asciiTheme="minorHAnsi" w:hAnsiTheme="minorHAnsi" w:cstheme="minorHAnsi"/>
        </w:rPr>
        <w:t xml:space="preserve">laitetun laskimoportin viiltokohdissa noudatetaan </w:t>
      </w:r>
      <w:r w:rsidR="00905FB0" w:rsidRPr="00161E4F">
        <w:rPr>
          <w:rFonts w:asciiTheme="minorHAnsi" w:hAnsiTheme="minorHAnsi" w:cstheme="minorHAnsi"/>
        </w:rPr>
        <w:t>toimenpidekertomuksessa annettuja ohjeita. Haava pidetään kuivana 5 vrk, ellei toimenpidekertomuksessa ohjeisteta toisin.</w:t>
      </w:r>
    </w:p>
    <w:p w14:paraId="60BE209B" w14:textId="70217E70" w:rsidR="005463E2" w:rsidRPr="00161E4F" w:rsidRDefault="005463E2" w:rsidP="00877A5B">
      <w:pPr>
        <w:pStyle w:val="Luettelokappale"/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Hengittävää haavasidosta pidetään haavan päällä 5 päivää. Haavasidos vaihdetaan, mikäli haava erittää ja sidos likaantuu. Kun haava ei eritä, sen voi jättää avoimeksi yleensä 5 päivän kuluttua. </w:t>
      </w:r>
      <w:r w:rsidR="00877A5B" w:rsidRPr="00161E4F">
        <w:rPr>
          <w:rFonts w:asciiTheme="minorHAnsi" w:hAnsiTheme="minorHAnsi" w:cstheme="minorHAnsi"/>
        </w:rPr>
        <w:t>Jos potilaat itse hoitavat haavaa, heidät ohjeistetaan tarvittaessa vaihtamaan haavalappu pestyin, huolellisesti kuivatuin ja desinfioiduin käsin.</w:t>
      </w:r>
    </w:p>
    <w:p w14:paraId="1CFBE369" w14:textId="77777777" w:rsidR="005463E2" w:rsidRPr="00161E4F" w:rsidRDefault="005463E2" w:rsidP="005463E2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Alle 24 tunnin ikäistä leikkaushaavaa kosketaan ainoastaan steriileillä suojakäsineillä tai steriileillä haavasidoksilla/instrumenteilla. </w:t>
      </w:r>
    </w:p>
    <w:bookmarkEnd w:id="0"/>
    <w:p w14:paraId="252DC5AE" w14:textId="2D74321A" w:rsidR="003D3333" w:rsidRPr="00161E4F" w:rsidRDefault="00392BB0" w:rsidP="00392BB0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Laskimoportin asentamisen ja ensimmäisen siihen annetun solunsalpaajainfuusion aikavälin tulee olla vähintään 6 vrk. </w:t>
      </w:r>
    </w:p>
    <w:p w14:paraId="6805773B" w14:textId="77777777" w:rsidR="007F796A" w:rsidRPr="00161E4F" w:rsidRDefault="007F796A" w:rsidP="007F796A">
      <w:pPr>
        <w:pStyle w:val="Otsikko2"/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Infuusioletkujen vaihto</w:t>
      </w:r>
      <w:r w:rsidRPr="00161E4F">
        <w:rPr>
          <w:rFonts w:asciiTheme="minorHAnsi" w:hAnsiTheme="minorHAnsi" w:cstheme="minorHAnsi"/>
          <w:color w:val="FF0000"/>
        </w:rPr>
        <w:t xml:space="preserve"> </w:t>
      </w:r>
      <w:r w:rsidRPr="00161E4F">
        <w:rPr>
          <w:rFonts w:asciiTheme="minorHAnsi" w:hAnsiTheme="minorHAnsi" w:cstheme="minorHAnsi"/>
        </w:rPr>
        <w:t>kolmitiehanan ja venttiilitulpan sekä porttineulan vaihto</w:t>
      </w:r>
    </w:p>
    <w:p w14:paraId="34BBF62A" w14:textId="77777777" w:rsidR="007F796A" w:rsidRPr="00161E4F" w:rsidRDefault="007F796A" w:rsidP="007F796A">
      <w:pPr>
        <w:pStyle w:val="Luettelokappale"/>
        <w:numPr>
          <w:ilvl w:val="0"/>
          <w:numId w:val="22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Vaihda jatkuvana infuusiona menevien perusliuosten infuusioletkut ja 3-tiehanat 96 tunnin välein, lääkeinfuusioiden letkut lääkkeen oman ohjeen mukaan. Merkitse tarralla päivämäärä ja kellonaika infuusioletkuihin letkujen vaihdon yhteydessä. </w:t>
      </w:r>
    </w:p>
    <w:p w14:paraId="29DF7A08" w14:textId="32288778" w:rsidR="007F796A" w:rsidRPr="00161E4F" w:rsidRDefault="007F796A" w:rsidP="007F796A">
      <w:pPr>
        <w:pStyle w:val="Luettelokappale"/>
        <w:numPr>
          <w:ilvl w:val="0"/>
          <w:numId w:val="22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Vaihda ravintoliuosten ja rasvaa sisältävien lääkkeiden infuusioletkut ja kolmitiehanat </w:t>
      </w:r>
      <w:r w:rsidR="00E462AC" w:rsidRPr="00161E4F">
        <w:rPr>
          <w:rFonts w:asciiTheme="minorHAnsi" w:hAnsiTheme="minorHAnsi" w:cstheme="minorHAnsi"/>
        </w:rPr>
        <w:t>24 tunnin välein.</w:t>
      </w:r>
    </w:p>
    <w:p w14:paraId="52187E4D" w14:textId="77777777" w:rsidR="0071019E" w:rsidRPr="00161E4F" w:rsidRDefault="007F796A" w:rsidP="002C6D61">
      <w:pPr>
        <w:pStyle w:val="Luettelokappale"/>
        <w:numPr>
          <w:ilvl w:val="0"/>
          <w:numId w:val="22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Poista määräajoin tai tarvittaessa annosteltavien lääkkeiden infu</w:t>
      </w:r>
      <w:r w:rsidR="0071019E" w:rsidRPr="00161E4F">
        <w:rPr>
          <w:rFonts w:asciiTheme="minorHAnsi" w:hAnsiTheme="minorHAnsi" w:cstheme="minorHAnsi"/>
        </w:rPr>
        <w:t>usioletkut heti käytön jälkeen.</w:t>
      </w:r>
    </w:p>
    <w:p w14:paraId="764A5273" w14:textId="77777777" w:rsidR="00877A5B" w:rsidRPr="00161E4F" w:rsidRDefault="0071019E" w:rsidP="00877A5B">
      <w:pPr>
        <w:pStyle w:val="Luettelokappale"/>
        <w:numPr>
          <w:ilvl w:val="0"/>
          <w:numId w:val="22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Vaihda venttiilitulppa </w:t>
      </w:r>
      <w:r w:rsidR="002C6D61" w:rsidRPr="00161E4F">
        <w:rPr>
          <w:rFonts w:asciiTheme="minorHAnsi" w:hAnsiTheme="minorHAnsi" w:cstheme="minorHAnsi"/>
          <w:b/>
        </w:rPr>
        <w:t>uuteen 7vrk:n välein tai seuraavissa tilanteissa:</w:t>
      </w:r>
    </w:p>
    <w:p w14:paraId="628AB58E" w14:textId="09688A67" w:rsidR="00877A5B" w:rsidRPr="00161E4F" w:rsidRDefault="009B0654" w:rsidP="00DE6FB2">
      <w:pPr>
        <w:pStyle w:val="Luettelokappale"/>
        <w:numPr>
          <w:ilvl w:val="0"/>
          <w:numId w:val="42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4vrk:n</w:t>
      </w:r>
      <w:r w:rsidR="002C6D61" w:rsidRPr="00161E4F">
        <w:rPr>
          <w:rFonts w:asciiTheme="minorHAnsi" w:hAnsiTheme="minorHAnsi" w:cstheme="minorHAnsi"/>
        </w:rPr>
        <w:t xml:space="preserve"> välein infuusioletkujen ja kolmitiehanan vaihdon yhteydessä.</w:t>
      </w:r>
    </w:p>
    <w:p w14:paraId="6A199391" w14:textId="77777777" w:rsidR="00877A5B" w:rsidRPr="00161E4F" w:rsidRDefault="002C6D61" w:rsidP="00DE6FB2">
      <w:pPr>
        <w:pStyle w:val="Luettelokappale"/>
        <w:numPr>
          <w:ilvl w:val="0"/>
          <w:numId w:val="42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Mikäli se on näkyvästi eritteinen.</w:t>
      </w:r>
    </w:p>
    <w:p w14:paraId="7B2407D1" w14:textId="77777777" w:rsidR="00877A5B" w:rsidRPr="00161E4F" w:rsidRDefault="002C6D61" w:rsidP="00DE6FB2">
      <w:pPr>
        <w:pStyle w:val="Luettelokappale"/>
        <w:numPr>
          <w:ilvl w:val="0"/>
          <w:numId w:val="42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Verituotteiden tiputuksen jälkeen.</w:t>
      </w:r>
    </w:p>
    <w:p w14:paraId="44D68BD3" w14:textId="77777777" w:rsidR="00877A5B" w:rsidRPr="00161E4F" w:rsidRDefault="002C6D61" w:rsidP="00DE6FB2">
      <w:pPr>
        <w:pStyle w:val="Luettelokappale"/>
        <w:numPr>
          <w:ilvl w:val="0"/>
          <w:numId w:val="42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Verinäytteiden oton jälkeen.</w:t>
      </w:r>
    </w:p>
    <w:p w14:paraId="3FA07BF4" w14:textId="60CA1D65" w:rsidR="002C6D61" w:rsidRPr="00161E4F" w:rsidRDefault="002C6D61" w:rsidP="00DE6FB2">
      <w:pPr>
        <w:pStyle w:val="Luettelokappale"/>
        <w:numPr>
          <w:ilvl w:val="0"/>
          <w:numId w:val="42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Korkeaenergisten ravintoliuosten ja rasvaa sisältävien lääkkeiden infuusioletkujen ja pussien/ruiskujen vaihdon yhteydessä. </w:t>
      </w:r>
    </w:p>
    <w:p w14:paraId="5A35886E" w14:textId="77777777" w:rsidR="007F796A" w:rsidRPr="00161E4F" w:rsidRDefault="007F796A" w:rsidP="007F796A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Vaihda porttineula vähintään 7vrk:n välein. </w:t>
      </w:r>
    </w:p>
    <w:p w14:paraId="2D5F546B" w14:textId="3677685D" w:rsidR="009B0654" w:rsidRPr="00161E4F" w:rsidRDefault="009B0654" w:rsidP="003D3333">
      <w:pPr>
        <w:rPr>
          <w:rFonts w:asciiTheme="minorHAnsi" w:hAnsiTheme="minorHAnsi" w:cstheme="minorHAnsi"/>
        </w:rPr>
      </w:pPr>
    </w:p>
    <w:p w14:paraId="5EE4C4F2" w14:textId="77777777" w:rsidR="009B0654" w:rsidRPr="00161E4F" w:rsidRDefault="009B0654" w:rsidP="003D3333">
      <w:pPr>
        <w:rPr>
          <w:rFonts w:asciiTheme="minorHAnsi" w:hAnsiTheme="minorHAnsi" w:cstheme="minorHAnsi"/>
        </w:rPr>
      </w:pPr>
    </w:p>
    <w:p w14:paraId="05B871EF" w14:textId="77777777" w:rsidR="008C005D" w:rsidRPr="00161E4F" w:rsidRDefault="008C005D">
      <w:pPr>
        <w:rPr>
          <w:rFonts w:asciiTheme="minorHAnsi" w:hAnsiTheme="minorHAnsi" w:cstheme="minorHAnsi"/>
          <w:b/>
          <w:kern w:val="28"/>
          <w:sz w:val="28"/>
        </w:rPr>
      </w:pPr>
      <w:r w:rsidRPr="00161E4F">
        <w:rPr>
          <w:rFonts w:asciiTheme="minorHAnsi" w:hAnsiTheme="minorHAnsi" w:cstheme="minorHAnsi"/>
        </w:rPr>
        <w:br w:type="page"/>
      </w:r>
    </w:p>
    <w:p w14:paraId="40DDCFD7" w14:textId="7BA1B562" w:rsidR="00396D8E" w:rsidRPr="00161E4F" w:rsidRDefault="00A26258" w:rsidP="00396D8E">
      <w:pPr>
        <w:pStyle w:val="Otsikko1"/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lastRenderedPageBreak/>
        <w:t>I</w:t>
      </w:r>
      <w:r w:rsidR="003D3333" w:rsidRPr="00161E4F">
        <w:rPr>
          <w:rFonts w:asciiTheme="minorHAnsi" w:hAnsiTheme="minorHAnsi" w:cstheme="minorHAnsi"/>
        </w:rPr>
        <w:t xml:space="preserve">honalaisen keskuslaskimoportin </w:t>
      </w:r>
      <w:r w:rsidR="00B44BED" w:rsidRPr="00161E4F">
        <w:rPr>
          <w:rFonts w:asciiTheme="minorHAnsi" w:hAnsiTheme="minorHAnsi" w:cstheme="minorHAnsi"/>
        </w:rPr>
        <w:t>käyttöönotto (</w:t>
      </w:r>
      <w:r w:rsidR="003D3333" w:rsidRPr="00161E4F">
        <w:rPr>
          <w:rFonts w:asciiTheme="minorHAnsi" w:hAnsiTheme="minorHAnsi" w:cstheme="minorHAnsi"/>
        </w:rPr>
        <w:t>huuhtelu</w:t>
      </w:r>
      <w:r w:rsidR="00B44BED" w:rsidRPr="00161E4F">
        <w:rPr>
          <w:rFonts w:asciiTheme="minorHAnsi" w:hAnsiTheme="minorHAnsi" w:cstheme="minorHAnsi"/>
        </w:rPr>
        <w:t>, infuusion aloitus tai lääkkeiden anto)</w:t>
      </w:r>
    </w:p>
    <w:p w14:paraId="4D331C86" w14:textId="77777777" w:rsidR="004E6837" w:rsidRPr="00161E4F" w:rsidRDefault="004E6837" w:rsidP="004E6837">
      <w:pPr>
        <w:rPr>
          <w:rFonts w:asciiTheme="minorHAnsi" w:hAnsiTheme="minorHAnsi" w:cstheme="minorHAnsi"/>
          <w:color w:val="4F81BD" w:themeColor="accent1"/>
        </w:rPr>
      </w:pPr>
    </w:p>
    <w:p w14:paraId="794DFC7B" w14:textId="65D29B2A" w:rsidR="00E26C3F" w:rsidRPr="00161E4F" w:rsidRDefault="008A280F" w:rsidP="00760699">
      <w:pPr>
        <w:pStyle w:val="Luettelokappale"/>
        <w:numPr>
          <w:ilvl w:val="0"/>
          <w:numId w:val="33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D</w:t>
      </w:r>
      <w:r w:rsidR="006310E6" w:rsidRPr="00161E4F">
        <w:rPr>
          <w:rFonts w:asciiTheme="minorHAnsi" w:hAnsiTheme="minorHAnsi" w:cstheme="minorHAnsi"/>
        </w:rPr>
        <w:t>es</w:t>
      </w:r>
      <w:r w:rsidR="00B16ECB" w:rsidRPr="00161E4F">
        <w:rPr>
          <w:rFonts w:asciiTheme="minorHAnsi" w:hAnsiTheme="minorHAnsi" w:cstheme="minorHAnsi"/>
        </w:rPr>
        <w:t>infioi kädet</w:t>
      </w:r>
      <w:r w:rsidR="004E6837" w:rsidRPr="00161E4F">
        <w:rPr>
          <w:rFonts w:asciiTheme="minorHAnsi" w:hAnsiTheme="minorHAnsi" w:cstheme="minorHAnsi"/>
        </w:rPr>
        <w:t xml:space="preserve"> ja</w:t>
      </w:r>
      <w:r w:rsidR="00B16ECB" w:rsidRPr="00161E4F">
        <w:rPr>
          <w:rFonts w:asciiTheme="minorHAnsi" w:hAnsiTheme="minorHAnsi" w:cstheme="minorHAnsi"/>
        </w:rPr>
        <w:t xml:space="preserve"> varaa </w:t>
      </w:r>
      <w:r w:rsidR="00E26C3F" w:rsidRPr="00161E4F">
        <w:rPr>
          <w:rFonts w:asciiTheme="minorHAnsi" w:hAnsiTheme="minorHAnsi" w:cstheme="minorHAnsi"/>
        </w:rPr>
        <w:t xml:space="preserve">punktiossa tarvittavat </w:t>
      </w:r>
      <w:r w:rsidR="00E403D2" w:rsidRPr="00161E4F">
        <w:rPr>
          <w:rFonts w:asciiTheme="minorHAnsi" w:hAnsiTheme="minorHAnsi" w:cstheme="minorHAnsi"/>
        </w:rPr>
        <w:t>välineet</w:t>
      </w:r>
      <w:r w:rsidR="00E26C3F" w:rsidRPr="00161E4F">
        <w:rPr>
          <w:rFonts w:asciiTheme="minorHAnsi" w:hAnsiTheme="minorHAnsi" w:cstheme="minorHAnsi"/>
        </w:rPr>
        <w:t>:</w:t>
      </w:r>
    </w:p>
    <w:p w14:paraId="170448CF" w14:textId="6FC26EAC" w:rsidR="00CB2DE1" w:rsidRPr="00161E4F" w:rsidRDefault="00E26C3F" w:rsidP="009A350B">
      <w:pPr>
        <w:pStyle w:val="Luettelokappale"/>
        <w:numPr>
          <w:ilvl w:val="0"/>
          <w:numId w:val="25"/>
        </w:numPr>
        <w:ind w:left="1080"/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L</w:t>
      </w:r>
      <w:r w:rsidR="006310E6" w:rsidRPr="00161E4F">
        <w:rPr>
          <w:rFonts w:asciiTheme="minorHAnsi" w:hAnsiTheme="minorHAnsi" w:cstheme="minorHAnsi"/>
        </w:rPr>
        <w:t>askimoportti</w:t>
      </w:r>
      <w:r w:rsidR="00E403D2" w:rsidRPr="00161E4F">
        <w:rPr>
          <w:rFonts w:asciiTheme="minorHAnsi" w:hAnsiTheme="minorHAnsi" w:cstheme="minorHAnsi"/>
        </w:rPr>
        <w:t>turva</w:t>
      </w:r>
      <w:r w:rsidR="006310E6" w:rsidRPr="00161E4F">
        <w:rPr>
          <w:rFonts w:asciiTheme="minorHAnsi" w:hAnsiTheme="minorHAnsi" w:cstheme="minorHAnsi"/>
        </w:rPr>
        <w:t xml:space="preserve">neula, </w:t>
      </w:r>
      <w:r w:rsidRPr="00161E4F">
        <w:rPr>
          <w:rFonts w:asciiTheme="minorHAnsi" w:hAnsiTheme="minorHAnsi" w:cstheme="minorHAnsi"/>
        </w:rPr>
        <w:t xml:space="preserve">1-3 kpl </w:t>
      </w:r>
      <w:r w:rsidR="00B77980" w:rsidRPr="00161E4F">
        <w:rPr>
          <w:rFonts w:asciiTheme="minorHAnsi" w:hAnsiTheme="minorHAnsi" w:cstheme="minorHAnsi"/>
        </w:rPr>
        <w:t xml:space="preserve">steriilejä </w:t>
      </w:r>
      <w:r w:rsidR="00E403D2" w:rsidRPr="00161E4F">
        <w:rPr>
          <w:rFonts w:asciiTheme="minorHAnsi" w:hAnsiTheme="minorHAnsi" w:cstheme="minorHAnsi"/>
        </w:rPr>
        <w:t xml:space="preserve">10 ml NaCl </w:t>
      </w:r>
      <w:r w:rsidR="00B77980" w:rsidRPr="00161E4F">
        <w:rPr>
          <w:rFonts w:asciiTheme="minorHAnsi" w:hAnsiTheme="minorHAnsi" w:cstheme="minorHAnsi"/>
        </w:rPr>
        <w:t xml:space="preserve">käyttövalmiita </w:t>
      </w:r>
      <w:r w:rsidR="00E403D2" w:rsidRPr="00161E4F">
        <w:rPr>
          <w:rFonts w:asciiTheme="minorHAnsi" w:hAnsiTheme="minorHAnsi" w:cstheme="minorHAnsi"/>
        </w:rPr>
        <w:t>ruisku</w:t>
      </w:r>
      <w:r w:rsidR="00B77980" w:rsidRPr="00161E4F">
        <w:rPr>
          <w:rFonts w:asciiTheme="minorHAnsi" w:hAnsiTheme="minorHAnsi" w:cstheme="minorHAnsi"/>
        </w:rPr>
        <w:t>ja</w:t>
      </w:r>
      <w:r w:rsidR="008A280F" w:rsidRPr="00161E4F">
        <w:rPr>
          <w:rFonts w:asciiTheme="minorHAnsi" w:hAnsiTheme="minorHAnsi" w:cstheme="minorHAnsi"/>
        </w:rPr>
        <w:t xml:space="preserve">, </w:t>
      </w:r>
      <w:r w:rsidR="00E771A5" w:rsidRPr="00161E4F">
        <w:rPr>
          <w:rFonts w:asciiTheme="minorHAnsi" w:hAnsiTheme="minorHAnsi" w:cstheme="minorHAnsi"/>
        </w:rPr>
        <w:t>puoliläpäisevä steriili polyuretaanikalvo neulan kiinnitykseen</w:t>
      </w:r>
      <w:r w:rsidR="008A280F" w:rsidRPr="00161E4F">
        <w:rPr>
          <w:rFonts w:asciiTheme="minorHAnsi" w:hAnsiTheme="minorHAnsi" w:cstheme="minorHAnsi"/>
        </w:rPr>
        <w:t>,</w:t>
      </w:r>
      <w:r w:rsidR="00385B36" w:rsidRPr="00161E4F">
        <w:rPr>
          <w:rFonts w:asciiTheme="minorHAnsi" w:hAnsiTheme="minorHAnsi" w:cstheme="minorHAnsi"/>
        </w:rPr>
        <w:t xml:space="preserve"> </w:t>
      </w:r>
      <w:r w:rsidR="00E771A5" w:rsidRPr="00161E4F">
        <w:rPr>
          <w:rFonts w:asciiTheme="minorHAnsi" w:hAnsiTheme="minorHAnsi" w:cstheme="minorHAnsi"/>
        </w:rPr>
        <w:t xml:space="preserve">Bionector TKO venttiilitulppa, desinfioiva korkki, </w:t>
      </w:r>
      <w:r w:rsidR="00E403D2" w:rsidRPr="00161E4F">
        <w:rPr>
          <w:rFonts w:asciiTheme="minorHAnsi" w:hAnsiTheme="minorHAnsi" w:cstheme="minorHAnsi"/>
        </w:rPr>
        <w:t xml:space="preserve">steriili </w:t>
      </w:r>
      <w:r w:rsidR="008A280F" w:rsidRPr="00161E4F">
        <w:rPr>
          <w:rFonts w:asciiTheme="minorHAnsi" w:hAnsiTheme="minorHAnsi" w:cstheme="minorHAnsi"/>
        </w:rPr>
        <w:t xml:space="preserve">liina </w:t>
      </w:r>
      <w:r w:rsidR="00E403D2" w:rsidRPr="00161E4F">
        <w:rPr>
          <w:rFonts w:asciiTheme="minorHAnsi" w:hAnsiTheme="minorHAnsi" w:cstheme="minorHAnsi"/>
        </w:rPr>
        <w:t>pöydän suojaksi</w:t>
      </w:r>
      <w:r w:rsidR="00111D89" w:rsidRPr="00161E4F">
        <w:rPr>
          <w:rFonts w:asciiTheme="minorHAnsi" w:hAnsiTheme="minorHAnsi" w:cstheme="minorHAnsi"/>
        </w:rPr>
        <w:t xml:space="preserve">, </w:t>
      </w:r>
      <w:r w:rsidR="002A6D38" w:rsidRPr="00161E4F">
        <w:rPr>
          <w:rFonts w:asciiTheme="minorHAnsi" w:hAnsiTheme="minorHAnsi" w:cstheme="minorHAnsi"/>
        </w:rPr>
        <w:t>steri</w:t>
      </w:r>
      <w:r w:rsidR="00477DDA" w:rsidRPr="00161E4F">
        <w:rPr>
          <w:rFonts w:asciiTheme="minorHAnsi" w:hAnsiTheme="minorHAnsi" w:cstheme="minorHAnsi"/>
        </w:rPr>
        <w:t xml:space="preserve">ili reikäliina, </w:t>
      </w:r>
      <w:r w:rsidR="00E403D2" w:rsidRPr="00161E4F">
        <w:rPr>
          <w:rFonts w:asciiTheme="minorHAnsi" w:hAnsiTheme="minorHAnsi" w:cstheme="minorHAnsi"/>
        </w:rPr>
        <w:t xml:space="preserve">steriilit </w:t>
      </w:r>
      <w:r w:rsidR="00477DDA" w:rsidRPr="00161E4F">
        <w:rPr>
          <w:rFonts w:asciiTheme="minorHAnsi" w:hAnsiTheme="minorHAnsi" w:cstheme="minorHAnsi"/>
        </w:rPr>
        <w:t>toimenpide</w:t>
      </w:r>
      <w:r w:rsidR="00E403D2" w:rsidRPr="00161E4F">
        <w:rPr>
          <w:rFonts w:asciiTheme="minorHAnsi" w:hAnsiTheme="minorHAnsi" w:cstheme="minorHAnsi"/>
        </w:rPr>
        <w:t>käsineet</w:t>
      </w:r>
      <w:r w:rsidR="00111D89" w:rsidRPr="00161E4F">
        <w:rPr>
          <w:rFonts w:asciiTheme="minorHAnsi" w:hAnsiTheme="minorHAnsi" w:cstheme="minorHAnsi"/>
        </w:rPr>
        <w:t xml:space="preserve">, kirurginen suunenäsuojus ja </w:t>
      </w:r>
      <w:r w:rsidR="006310E6" w:rsidRPr="00161E4F">
        <w:rPr>
          <w:rFonts w:asciiTheme="minorHAnsi" w:hAnsiTheme="minorHAnsi" w:cstheme="minorHAnsi"/>
        </w:rPr>
        <w:t>kertakäyttöiset tehdassteriilit pihdit</w:t>
      </w:r>
      <w:r w:rsidR="00477DDA" w:rsidRPr="00161E4F">
        <w:rPr>
          <w:rFonts w:asciiTheme="minorHAnsi" w:hAnsiTheme="minorHAnsi" w:cstheme="minorHAnsi"/>
        </w:rPr>
        <w:t xml:space="preserve"> tai peanit</w:t>
      </w:r>
      <w:r w:rsidR="00E771A5" w:rsidRPr="00161E4F">
        <w:rPr>
          <w:rFonts w:asciiTheme="minorHAnsi" w:hAnsiTheme="minorHAnsi" w:cstheme="minorHAnsi"/>
        </w:rPr>
        <w:t>.</w:t>
      </w:r>
      <w:r w:rsidR="001B6744" w:rsidRPr="00161E4F">
        <w:rPr>
          <w:rFonts w:asciiTheme="minorHAnsi" w:hAnsiTheme="minorHAnsi" w:cstheme="minorHAnsi"/>
        </w:rPr>
        <w:t xml:space="preserve"> Jos käytät tehdasvalmista settiä, varmista, että setissä on tarvitsemasi tarvikkeet. </w:t>
      </w:r>
    </w:p>
    <w:p w14:paraId="1A69EE8A" w14:textId="77777777" w:rsidR="006310E6" w:rsidRPr="00161E4F" w:rsidRDefault="00CB2DE1" w:rsidP="009A350B">
      <w:pPr>
        <w:pStyle w:val="Luettelokappale"/>
        <w:numPr>
          <w:ilvl w:val="0"/>
          <w:numId w:val="27"/>
        </w:numPr>
        <w:ind w:left="1080"/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Tarkista</w:t>
      </w:r>
      <w:r w:rsidR="002230E7" w:rsidRPr="00161E4F">
        <w:rPr>
          <w:rFonts w:asciiTheme="minorHAnsi" w:hAnsiTheme="minorHAnsi" w:cstheme="minorHAnsi"/>
        </w:rPr>
        <w:t xml:space="preserve">, että pakkaukset </w:t>
      </w:r>
      <w:r w:rsidR="001B6744" w:rsidRPr="00161E4F">
        <w:rPr>
          <w:rFonts w:asciiTheme="minorHAnsi" w:hAnsiTheme="minorHAnsi" w:cstheme="minorHAnsi"/>
        </w:rPr>
        <w:t xml:space="preserve">tai setti </w:t>
      </w:r>
      <w:r w:rsidR="002230E7" w:rsidRPr="00161E4F">
        <w:rPr>
          <w:rFonts w:asciiTheme="minorHAnsi" w:hAnsiTheme="minorHAnsi" w:cstheme="minorHAnsi"/>
        </w:rPr>
        <w:t>ovat ehjiä ja</w:t>
      </w:r>
      <w:r w:rsidRPr="00161E4F">
        <w:rPr>
          <w:rFonts w:asciiTheme="minorHAnsi" w:hAnsiTheme="minorHAnsi" w:cstheme="minorHAnsi"/>
        </w:rPr>
        <w:t xml:space="preserve"> pakkausten </w:t>
      </w:r>
      <w:r w:rsidR="002230E7" w:rsidRPr="00161E4F">
        <w:rPr>
          <w:rFonts w:asciiTheme="minorHAnsi" w:hAnsiTheme="minorHAnsi" w:cstheme="minorHAnsi"/>
        </w:rPr>
        <w:t>viimeinen käyttöpäivämäärä ei ole mennyt umpeen.</w:t>
      </w:r>
      <w:r w:rsidR="00E771A5" w:rsidRPr="00161E4F">
        <w:rPr>
          <w:rFonts w:asciiTheme="minorHAnsi" w:hAnsiTheme="minorHAnsi" w:cstheme="minorHAnsi"/>
        </w:rPr>
        <w:t xml:space="preserve"> </w:t>
      </w:r>
    </w:p>
    <w:p w14:paraId="5D40ACE6" w14:textId="77777777" w:rsidR="00760699" w:rsidRPr="00161E4F" w:rsidRDefault="006310E6" w:rsidP="00760699">
      <w:pPr>
        <w:pStyle w:val="Luettelokappale"/>
        <w:numPr>
          <w:ilvl w:val="0"/>
          <w:numId w:val="33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Varaa toime</w:t>
      </w:r>
      <w:r w:rsidR="00E403D2" w:rsidRPr="00161E4F">
        <w:rPr>
          <w:rFonts w:asciiTheme="minorHAnsi" w:hAnsiTheme="minorHAnsi" w:cstheme="minorHAnsi"/>
        </w:rPr>
        <w:t>npidealueen ihon desinfektioon tarvittavat välineet:</w:t>
      </w:r>
      <w:r w:rsidRPr="00161E4F">
        <w:rPr>
          <w:rFonts w:asciiTheme="minorHAnsi" w:hAnsiTheme="minorHAnsi" w:cstheme="minorHAnsi"/>
        </w:rPr>
        <w:t xml:space="preserve"> </w:t>
      </w:r>
    </w:p>
    <w:p w14:paraId="35CFC1E5" w14:textId="4EFD6C29" w:rsidR="00760699" w:rsidRPr="00161E4F" w:rsidRDefault="00E403D2" w:rsidP="009A350B">
      <w:pPr>
        <w:pStyle w:val="Luettelokappale"/>
        <w:numPr>
          <w:ilvl w:val="1"/>
          <w:numId w:val="34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80% denaturoitu alkoholi, </w:t>
      </w:r>
      <w:r w:rsidR="005229BB" w:rsidRPr="00161E4F">
        <w:rPr>
          <w:rFonts w:asciiTheme="minorHAnsi" w:hAnsiTheme="minorHAnsi" w:cstheme="minorHAnsi"/>
        </w:rPr>
        <w:t>tehdaspuhdas pesusetti (6 sykeröä),</w:t>
      </w:r>
      <w:r w:rsidR="002A291F" w:rsidRPr="00161E4F">
        <w:rPr>
          <w:rFonts w:asciiTheme="minorHAnsi" w:hAnsiTheme="minorHAnsi" w:cstheme="minorHAnsi"/>
        </w:rPr>
        <w:t xml:space="preserve"> tai</w:t>
      </w:r>
      <w:r w:rsidR="005229BB" w:rsidRPr="00161E4F">
        <w:rPr>
          <w:rFonts w:asciiTheme="minorHAnsi" w:hAnsiTheme="minorHAnsi" w:cstheme="minorHAnsi"/>
        </w:rPr>
        <w:t xml:space="preserve"> </w:t>
      </w:r>
      <w:r w:rsidR="009A350B" w:rsidRPr="00161E4F">
        <w:rPr>
          <w:rFonts w:asciiTheme="minorHAnsi" w:hAnsiTheme="minorHAnsi" w:cstheme="minorHAnsi"/>
        </w:rPr>
        <w:t xml:space="preserve">3 pkt </w:t>
      </w:r>
      <w:r w:rsidR="006310E6" w:rsidRPr="00161E4F">
        <w:rPr>
          <w:rFonts w:asciiTheme="minorHAnsi" w:hAnsiTheme="minorHAnsi" w:cstheme="minorHAnsi"/>
        </w:rPr>
        <w:t xml:space="preserve">10x10 cm </w:t>
      </w:r>
      <w:r w:rsidR="00760699" w:rsidRPr="00161E4F">
        <w:rPr>
          <w:rFonts w:asciiTheme="minorHAnsi" w:hAnsiTheme="minorHAnsi" w:cstheme="minorHAnsi"/>
        </w:rPr>
        <w:t xml:space="preserve">steriilejä </w:t>
      </w:r>
      <w:r w:rsidR="008A280F" w:rsidRPr="00161E4F">
        <w:rPr>
          <w:rFonts w:asciiTheme="minorHAnsi" w:hAnsiTheme="minorHAnsi" w:cstheme="minorHAnsi"/>
        </w:rPr>
        <w:t>taitok</w:t>
      </w:r>
      <w:r w:rsidRPr="00161E4F">
        <w:rPr>
          <w:rFonts w:asciiTheme="minorHAnsi" w:hAnsiTheme="minorHAnsi" w:cstheme="minorHAnsi"/>
        </w:rPr>
        <w:t>s</w:t>
      </w:r>
      <w:r w:rsidR="00760699" w:rsidRPr="00161E4F">
        <w:rPr>
          <w:rFonts w:asciiTheme="minorHAnsi" w:hAnsiTheme="minorHAnsi" w:cstheme="minorHAnsi"/>
        </w:rPr>
        <w:t>ia</w:t>
      </w:r>
      <w:r w:rsidR="008A280F" w:rsidRPr="00161E4F">
        <w:rPr>
          <w:rFonts w:asciiTheme="minorHAnsi" w:hAnsiTheme="minorHAnsi" w:cstheme="minorHAnsi"/>
        </w:rPr>
        <w:t>, tehdaspuhtaat suojakäsineet.</w:t>
      </w:r>
    </w:p>
    <w:p w14:paraId="70CB337A" w14:textId="72800F16" w:rsidR="0067681E" w:rsidRPr="00161E4F" w:rsidRDefault="0067681E" w:rsidP="009A350B">
      <w:pPr>
        <w:pStyle w:val="Luettelokappale"/>
        <w:numPr>
          <w:ilvl w:val="1"/>
          <w:numId w:val="34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Pyyhi tarvittaessa yleispuhdistusaineella pöytä, johon kokoat steriilit välineet</w:t>
      </w:r>
      <w:r w:rsidR="001B6744" w:rsidRPr="00161E4F">
        <w:rPr>
          <w:rFonts w:asciiTheme="minorHAnsi" w:hAnsiTheme="minorHAnsi" w:cstheme="minorHAnsi"/>
        </w:rPr>
        <w:t xml:space="preserve"> tai avaat setin</w:t>
      </w:r>
      <w:r w:rsidRPr="00161E4F">
        <w:rPr>
          <w:rFonts w:asciiTheme="minorHAnsi" w:hAnsiTheme="minorHAnsi" w:cstheme="minorHAnsi"/>
        </w:rPr>
        <w:t>.</w:t>
      </w:r>
    </w:p>
    <w:p w14:paraId="3E82BCA4" w14:textId="3AC0B272" w:rsidR="00B44BED" w:rsidRPr="00161E4F" w:rsidRDefault="00B44BED" w:rsidP="00B44BED">
      <w:pPr>
        <w:pStyle w:val="Luettelokappale"/>
        <w:rPr>
          <w:rFonts w:asciiTheme="minorHAnsi" w:hAnsiTheme="minorHAnsi" w:cstheme="minorHAnsi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2977"/>
      </w:tblGrid>
      <w:tr w:rsidR="00957934" w:rsidRPr="00161E4F" w14:paraId="1F387FCE" w14:textId="77777777" w:rsidTr="00DF4F29">
        <w:tc>
          <w:tcPr>
            <w:tcW w:w="3811" w:type="dxa"/>
          </w:tcPr>
          <w:p w14:paraId="010864E7" w14:textId="77777777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  <w:b/>
                <w:color w:val="FF0000"/>
              </w:rPr>
            </w:pPr>
            <w:r w:rsidRPr="00161E4F">
              <w:rPr>
                <w:rFonts w:asciiTheme="minorHAnsi" w:hAnsiTheme="minorHAnsi" w:cstheme="minorHAnsi"/>
                <w:b/>
              </w:rPr>
              <w:t>VÄLINE:</w:t>
            </w:r>
          </w:p>
        </w:tc>
        <w:tc>
          <w:tcPr>
            <w:tcW w:w="2977" w:type="dxa"/>
          </w:tcPr>
          <w:p w14:paraId="3A13A89E" w14:textId="77777777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  <w:b/>
                <w:color w:val="FF0000"/>
              </w:rPr>
            </w:pPr>
            <w:r w:rsidRPr="00161E4F">
              <w:rPr>
                <w:rFonts w:asciiTheme="minorHAnsi" w:hAnsiTheme="minorHAnsi" w:cstheme="minorHAnsi"/>
                <w:b/>
              </w:rPr>
              <w:t>TILAUSNUMERO EMMISSÄ:</w:t>
            </w:r>
          </w:p>
        </w:tc>
      </w:tr>
      <w:tr w:rsidR="00957934" w:rsidRPr="00161E4F" w14:paraId="4E236F4B" w14:textId="77777777" w:rsidTr="00DF4F29">
        <w:tc>
          <w:tcPr>
            <w:tcW w:w="3811" w:type="dxa"/>
          </w:tcPr>
          <w:p w14:paraId="558BCEF0" w14:textId="77777777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laskimoporttiturvaneula 20G</w:t>
            </w:r>
          </w:p>
        </w:tc>
        <w:tc>
          <w:tcPr>
            <w:tcW w:w="2977" w:type="dxa"/>
          </w:tcPr>
          <w:p w14:paraId="6F8EA381" w14:textId="77777777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324983</w:t>
            </w:r>
          </w:p>
        </w:tc>
      </w:tr>
      <w:tr w:rsidR="00957934" w:rsidRPr="00161E4F" w14:paraId="5C1D5BF6" w14:textId="77777777" w:rsidTr="00DF4F29">
        <w:tc>
          <w:tcPr>
            <w:tcW w:w="3811" w:type="dxa"/>
          </w:tcPr>
          <w:p w14:paraId="40716B95" w14:textId="77777777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laskimoporttiturvaneula 19G</w:t>
            </w:r>
          </w:p>
        </w:tc>
        <w:tc>
          <w:tcPr>
            <w:tcW w:w="2977" w:type="dxa"/>
          </w:tcPr>
          <w:p w14:paraId="5A391D14" w14:textId="77777777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324982</w:t>
            </w:r>
          </w:p>
        </w:tc>
      </w:tr>
      <w:tr w:rsidR="00957934" w:rsidRPr="00161E4F" w14:paraId="1D15506C" w14:textId="77777777" w:rsidTr="00DF4F29">
        <w:tc>
          <w:tcPr>
            <w:tcW w:w="3811" w:type="dxa"/>
          </w:tcPr>
          <w:p w14:paraId="6028275A" w14:textId="77777777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steriili kalvo Tegaderm 10X12cm</w:t>
            </w:r>
          </w:p>
        </w:tc>
        <w:tc>
          <w:tcPr>
            <w:tcW w:w="2977" w:type="dxa"/>
          </w:tcPr>
          <w:p w14:paraId="7F7A978F" w14:textId="77777777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310521</w:t>
            </w:r>
          </w:p>
        </w:tc>
      </w:tr>
      <w:tr w:rsidR="00957934" w:rsidRPr="00161E4F" w14:paraId="67CD8507" w14:textId="77777777" w:rsidTr="00DF4F29">
        <w:tc>
          <w:tcPr>
            <w:tcW w:w="3811" w:type="dxa"/>
          </w:tcPr>
          <w:p w14:paraId="55BB024B" w14:textId="77777777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venttiilitulppa Bionector TKO</w:t>
            </w:r>
          </w:p>
        </w:tc>
        <w:tc>
          <w:tcPr>
            <w:tcW w:w="2977" w:type="dxa"/>
          </w:tcPr>
          <w:p w14:paraId="0253E6E5" w14:textId="2E6526C5" w:rsidR="00957934" w:rsidRPr="00161E4F" w:rsidRDefault="00F56A45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G201057-9</w:t>
            </w:r>
          </w:p>
        </w:tc>
      </w:tr>
      <w:tr w:rsidR="00957934" w:rsidRPr="00161E4F" w14:paraId="09E92456" w14:textId="77777777" w:rsidTr="00DF4F29">
        <w:tc>
          <w:tcPr>
            <w:tcW w:w="3811" w:type="dxa"/>
          </w:tcPr>
          <w:p w14:paraId="52755355" w14:textId="77777777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desinfioiva korkki</w:t>
            </w:r>
          </w:p>
        </w:tc>
        <w:tc>
          <w:tcPr>
            <w:tcW w:w="2977" w:type="dxa"/>
          </w:tcPr>
          <w:p w14:paraId="7A0AC309" w14:textId="3216B06D" w:rsidR="00957934" w:rsidRPr="00161E4F" w:rsidRDefault="00F56A45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G201053-4</w:t>
            </w:r>
          </w:p>
        </w:tc>
      </w:tr>
      <w:tr w:rsidR="00957934" w:rsidRPr="00161E4F" w14:paraId="2D505F02" w14:textId="77777777" w:rsidTr="00DF4F29">
        <w:tc>
          <w:tcPr>
            <w:tcW w:w="3811" w:type="dxa"/>
          </w:tcPr>
          <w:p w14:paraId="5023B8A7" w14:textId="7AFA7F5D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steriili liina</w:t>
            </w:r>
            <w:r w:rsidR="0015606C" w:rsidRPr="00161E4F">
              <w:rPr>
                <w:rFonts w:asciiTheme="minorHAnsi" w:hAnsiTheme="minorHAnsi" w:cstheme="minorHAnsi"/>
              </w:rPr>
              <w:t xml:space="preserve"> 50x60</w:t>
            </w:r>
          </w:p>
        </w:tc>
        <w:tc>
          <w:tcPr>
            <w:tcW w:w="2977" w:type="dxa"/>
          </w:tcPr>
          <w:p w14:paraId="056FCE77" w14:textId="1DD57723" w:rsidR="00957934" w:rsidRPr="00161E4F" w:rsidRDefault="00F56A45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G204056-1</w:t>
            </w:r>
          </w:p>
        </w:tc>
      </w:tr>
      <w:tr w:rsidR="00957934" w:rsidRPr="00161E4F" w14:paraId="1B1CBE06" w14:textId="77777777" w:rsidTr="00DF4F29">
        <w:tc>
          <w:tcPr>
            <w:tcW w:w="3811" w:type="dxa"/>
          </w:tcPr>
          <w:p w14:paraId="7F5996E8" w14:textId="28B2E026" w:rsidR="00957934" w:rsidRPr="00161E4F" w:rsidRDefault="00957934" w:rsidP="0015606C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steriili reikäliina</w:t>
            </w:r>
            <w:r w:rsidR="0015606C" w:rsidRPr="00161E4F">
              <w:rPr>
                <w:rFonts w:asciiTheme="minorHAnsi" w:hAnsiTheme="minorHAnsi" w:cstheme="minorHAnsi"/>
              </w:rPr>
              <w:t xml:space="preserve"> 50X60, 8x6</w:t>
            </w:r>
          </w:p>
        </w:tc>
        <w:tc>
          <w:tcPr>
            <w:tcW w:w="2977" w:type="dxa"/>
          </w:tcPr>
          <w:p w14:paraId="2AFF318D" w14:textId="091414AB" w:rsidR="00957934" w:rsidRPr="00161E4F" w:rsidRDefault="0015606C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1505-01</w:t>
            </w:r>
          </w:p>
        </w:tc>
      </w:tr>
      <w:tr w:rsidR="00957934" w:rsidRPr="00161E4F" w14:paraId="4547A8BE" w14:textId="77777777" w:rsidTr="00DF4F29">
        <w:tc>
          <w:tcPr>
            <w:tcW w:w="3811" w:type="dxa"/>
          </w:tcPr>
          <w:p w14:paraId="38B2B0D1" w14:textId="77777777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kertakäyttöiset steriilit pihdit</w:t>
            </w:r>
          </w:p>
        </w:tc>
        <w:tc>
          <w:tcPr>
            <w:tcW w:w="2977" w:type="dxa"/>
          </w:tcPr>
          <w:p w14:paraId="3A360417" w14:textId="0A5EDF47" w:rsidR="00957934" w:rsidRPr="00161E4F" w:rsidRDefault="0015606C" w:rsidP="00DF4F29">
            <w:pPr>
              <w:pStyle w:val="Luettelokappale"/>
              <w:ind w:left="0"/>
              <w:rPr>
                <w:rFonts w:asciiTheme="minorHAnsi" w:hAnsiTheme="minorHAnsi" w:cstheme="minorHAnsi"/>
              </w:rPr>
            </w:pPr>
            <w:r w:rsidRPr="00161E4F">
              <w:rPr>
                <w:rFonts w:asciiTheme="minorHAnsi" w:hAnsiTheme="minorHAnsi" w:cstheme="minorHAnsi"/>
              </w:rPr>
              <w:t>BH424SU</w:t>
            </w:r>
          </w:p>
        </w:tc>
      </w:tr>
      <w:tr w:rsidR="00957934" w:rsidRPr="00161E4F" w14:paraId="77A2FD1C" w14:textId="77777777" w:rsidTr="00DF4F29">
        <w:tc>
          <w:tcPr>
            <w:tcW w:w="3811" w:type="dxa"/>
          </w:tcPr>
          <w:p w14:paraId="69215850" w14:textId="29A054C3" w:rsidR="00957934" w:rsidRPr="00161E4F" w:rsidRDefault="00957934" w:rsidP="00DF4F29">
            <w:pPr>
              <w:pStyle w:val="Luettelokappale"/>
              <w:ind w:left="0"/>
              <w:rPr>
                <w:rFonts w:asciiTheme="minorHAnsi" w:hAnsiTheme="minorHAnsi" w:cstheme="minorHAnsi"/>
                <w:color w:val="00B050"/>
              </w:rPr>
            </w:pPr>
            <w:r w:rsidRPr="00161E4F">
              <w:rPr>
                <w:rFonts w:asciiTheme="minorHAnsi" w:hAnsiTheme="minorHAnsi" w:cstheme="minorHAnsi"/>
              </w:rPr>
              <w:t>tehdaspuhdas pesusetti</w:t>
            </w:r>
            <w:r w:rsidR="0015606C" w:rsidRPr="00161E4F">
              <w:rPr>
                <w:rFonts w:asciiTheme="minorHAnsi" w:hAnsiTheme="minorHAnsi" w:cstheme="minorHAnsi"/>
              </w:rPr>
              <w:t>, 6sykeröä</w:t>
            </w:r>
          </w:p>
        </w:tc>
        <w:tc>
          <w:tcPr>
            <w:tcW w:w="2977" w:type="dxa"/>
          </w:tcPr>
          <w:p w14:paraId="3F45E65B" w14:textId="12C92B6E" w:rsidR="00957934" w:rsidRPr="00161E4F" w:rsidRDefault="0015606C" w:rsidP="00DF4F29">
            <w:pPr>
              <w:pStyle w:val="Luettelokappale"/>
              <w:ind w:left="0"/>
              <w:rPr>
                <w:rFonts w:asciiTheme="minorHAnsi" w:hAnsiTheme="minorHAnsi" w:cstheme="minorHAnsi"/>
                <w:color w:val="00B050"/>
              </w:rPr>
            </w:pPr>
            <w:r w:rsidRPr="00161E4F">
              <w:rPr>
                <w:rFonts w:asciiTheme="minorHAnsi" w:hAnsiTheme="minorHAnsi" w:cstheme="minorHAnsi"/>
                <w:color w:val="202020"/>
                <w:shd w:val="clear" w:color="auto" w:fill="F7F7F7"/>
              </w:rPr>
              <w:t>60171107T</w:t>
            </w:r>
          </w:p>
        </w:tc>
      </w:tr>
    </w:tbl>
    <w:p w14:paraId="52192CD1" w14:textId="1AEA51DF" w:rsidR="00B16416" w:rsidRPr="00161E4F" w:rsidRDefault="00B16416" w:rsidP="00B16416">
      <w:p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           </w:t>
      </w:r>
      <w:r w:rsidR="00161E4F">
        <w:rPr>
          <w:rFonts w:asciiTheme="minorHAnsi" w:hAnsiTheme="minorHAnsi" w:cstheme="minorHAnsi"/>
        </w:rPr>
        <w:t xml:space="preserve">    </w:t>
      </w:r>
      <w:r w:rsidR="00CC1899" w:rsidRPr="00161E4F">
        <w:rPr>
          <w:rFonts w:asciiTheme="minorHAnsi" w:hAnsiTheme="minorHAnsi" w:cstheme="minorHAnsi"/>
        </w:rPr>
        <w:t xml:space="preserve">Nämä </w:t>
      </w:r>
      <w:r w:rsidR="008C005D" w:rsidRPr="00161E4F">
        <w:rPr>
          <w:rFonts w:asciiTheme="minorHAnsi" w:hAnsiTheme="minorHAnsi" w:cstheme="minorHAnsi"/>
        </w:rPr>
        <w:t xml:space="preserve">ovat </w:t>
      </w:r>
      <w:r w:rsidR="00CC1899" w:rsidRPr="00161E4F">
        <w:rPr>
          <w:rFonts w:asciiTheme="minorHAnsi" w:hAnsiTheme="minorHAnsi" w:cstheme="minorHAnsi"/>
        </w:rPr>
        <w:t xml:space="preserve">esimerkkituotteita. Emmistä löytyy eri valmistajien vastaavia </w:t>
      </w:r>
    </w:p>
    <w:p w14:paraId="0D8A8A7F" w14:textId="2A45404D" w:rsidR="00957934" w:rsidRPr="00161E4F" w:rsidRDefault="00B16416" w:rsidP="00B16416">
      <w:p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  </w:t>
      </w:r>
      <w:r w:rsidR="00161E4F">
        <w:rPr>
          <w:rFonts w:asciiTheme="minorHAnsi" w:hAnsiTheme="minorHAnsi" w:cstheme="minorHAnsi"/>
        </w:rPr>
        <w:t xml:space="preserve">    </w:t>
      </w:r>
      <w:r w:rsidRPr="00161E4F">
        <w:rPr>
          <w:rFonts w:asciiTheme="minorHAnsi" w:hAnsiTheme="minorHAnsi" w:cstheme="minorHAnsi"/>
        </w:rPr>
        <w:t xml:space="preserve">         </w:t>
      </w:r>
      <w:r w:rsidR="00CC1899" w:rsidRPr="00161E4F">
        <w:rPr>
          <w:rFonts w:asciiTheme="minorHAnsi" w:hAnsiTheme="minorHAnsi" w:cstheme="minorHAnsi"/>
        </w:rPr>
        <w:t xml:space="preserve">tuotteita, jotka soveltuvat </w:t>
      </w:r>
      <w:r w:rsidR="00971A01" w:rsidRPr="00161E4F">
        <w:rPr>
          <w:rFonts w:asciiTheme="minorHAnsi" w:hAnsiTheme="minorHAnsi" w:cstheme="minorHAnsi"/>
        </w:rPr>
        <w:t xml:space="preserve">myös </w:t>
      </w:r>
      <w:r w:rsidR="00CC1899" w:rsidRPr="00161E4F">
        <w:rPr>
          <w:rFonts w:asciiTheme="minorHAnsi" w:hAnsiTheme="minorHAnsi" w:cstheme="minorHAnsi"/>
        </w:rPr>
        <w:t>käyttöön.</w:t>
      </w:r>
    </w:p>
    <w:p w14:paraId="43CB1F15" w14:textId="15E503D3" w:rsidR="00A71E29" w:rsidRPr="00161E4F" w:rsidRDefault="00A71E29" w:rsidP="00B16416">
      <w:pPr>
        <w:rPr>
          <w:rFonts w:asciiTheme="minorHAnsi" w:hAnsiTheme="minorHAnsi" w:cstheme="minorHAnsi"/>
        </w:rPr>
      </w:pPr>
    </w:p>
    <w:p w14:paraId="0DD07352" w14:textId="46AFA1ED" w:rsidR="00A71E29" w:rsidRPr="00161E4F" w:rsidRDefault="00FE7302" w:rsidP="00A71E29">
      <w:p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S</w:t>
      </w:r>
      <w:r w:rsidR="00A71E29" w:rsidRPr="00161E4F">
        <w:rPr>
          <w:rFonts w:asciiTheme="minorHAnsi" w:hAnsiTheme="minorHAnsi" w:cstheme="minorHAnsi"/>
        </w:rPr>
        <w:t xml:space="preserve">teriili 10ml Nacl käyttövalmisruisku tilataan apteekista, tilausnumero: </w:t>
      </w:r>
      <w:r w:rsidR="00A71E29" w:rsidRPr="00161E4F">
        <w:rPr>
          <w:rFonts w:asciiTheme="minorHAnsi" w:hAnsiTheme="minorHAnsi" w:cstheme="minorHAnsi"/>
          <w:sz w:val="24"/>
          <w:szCs w:val="24"/>
          <w:shd w:val="clear" w:color="auto" w:fill="FFFFFF"/>
        </w:rPr>
        <w:t>306572</w:t>
      </w:r>
    </w:p>
    <w:p w14:paraId="6D5C3F9E" w14:textId="77777777" w:rsidR="00957934" w:rsidRPr="00161E4F" w:rsidRDefault="00957934" w:rsidP="003D3333">
      <w:pPr>
        <w:rPr>
          <w:rFonts w:asciiTheme="minorHAnsi" w:hAnsiTheme="minorHAnsi" w:cstheme="minorHAnsi"/>
          <w:b/>
        </w:rPr>
      </w:pPr>
    </w:p>
    <w:p w14:paraId="388BBA04" w14:textId="206F6AAD" w:rsidR="008A280F" w:rsidRPr="00161E4F" w:rsidRDefault="00B44BED" w:rsidP="003D3333">
      <w:pPr>
        <w:rPr>
          <w:rFonts w:asciiTheme="minorHAnsi" w:hAnsiTheme="minorHAnsi" w:cstheme="minorHAnsi"/>
          <w:color w:val="FFC000"/>
        </w:rPr>
      </w:pPr>
      <w:r w:rsidRPr="00161E4F">
        <w:rPr>
          <w:rFonts w:asciiTheme="minorHAnsi" w:hAnsiTheme="minorHAnsi" w:cstheme="minorHAnsi"/>
          <w:b/>
          <w:lang w:val="sv-SE"/>
        </w:rPr>
        <w:t xml:space="preserve">Punktioalueen </w:t>
      </w:r>
      <w:r w:rsidRPr="00161E4F">
        <w:rPr>
          <w:rFonts w:asciiTheme="minorHAnsi" w:hAnsiTheme="minorHAnsi" w:cstheme="minorHAnsi"/>
          <w:b/>
          <w:u w:val="single"/>
          <w:lang w:val="sv-SE"/>
        </w:rPr>
        <w:t>desinfiointi</w:t>
      </w:r>
      <w:r w:rsidRPr="00161E4F">
        <w:rPr>
          <w:rFonts w:asciiTheme="minorHAnsi" w:hAnsiTheme="minorHAnsi" w:cstheme="minorHAnsi"/>
          <w:lang w:val="sv-SE"/>
        </w:rPr>
        <w:t>:</w:t>
      </w:r>
      <w:r w:rsidR="00E24EBF" w:rsidRPr="00161E4F">
        <w:rPr>
          <w:rFonts w:asciiTheme="minorHAnsi" w:hAnsiTheme="minorHAnsi" w:cstheme="minorHAnsi"/>
          <w:lang w:val="sv-SE"/>
        </w:rPr>
        <w:t xml:space="preserve"> </w:t>
      </w:r>
      <w:r w:rsidR="00C2380B" w:rsidRPr="00161E4F">
        <w:rPr>
          <w:rFonts w:asciiTheme="minorHAnsi" w:hAnsiTheme="minorHAnsi" w:cstheme="minorHAnsi"/>
          <w:lang w:val="sv-SE"/>
        </w:rPr>
        <w:t xml:space="preserve">Kts. video ihon desinfektiosta. </w:t>
      </w:r>
      <w:r w:rsidR="00130DEE">
        <w:fldChar w:fldCharType="begin"/>
      </w:r>
      <w:r w:rsidR="00130DEE" w:rsidRPr="00130DEE">
        <w:rPr>
          <w:lang w:val="sv-SE"/>
        </w:rPr>
        <w:instrText>HYPERLINK "https://www.youtube.com/watch?v=1Aop1YVAXUw"</w:instrText>
      </w:r>
      <w:r w:rsidR="00130DEE">
        <w:fldChar w:fldCharType="separate"/>
      </w:r>
      <w:r w:rsidR="000916B4" w:rsidRPr="00161E4F">
        <w:rPr>
          <w:rStyle w:val="Hyperlinkki"/>
          <w:rFonts w:asciiTheme="minorHAnsi" w:hAnsiTheme="minorHAnsi" w:cstheme="minorHAnsi"/>
        </w:rPr>
        <w:t>Punktioalueen desinfiointi</w:t>
      </w:r>
      <w:r w:rsidR="00130DEE">
        <w:rPr>
          <w:rStyle w:val="Hyperlinkki"/>
          <w:rFonts w:asciiTheme="minorHAnsi" w:hAnsiTheme="minorHAnsi" w:cstheme="minorHAnsi"/>
        </w:rPr>
        <w:fldChar w:fldCharType="end"/>
      </w:r>
      <w:r w:rsidR="00E24EBF" w:rsidRPr="00161E4F">
        <w:rPr>
          <w:rFonts w:asciiTheme="minorHAnsi" w:hAnsiTheme="minorHAnsi" w:cstheme="minorHAnsi"/>
          <w:color w:val="FFC000"/>
        </w:rPr>
        <w:t xml:space="preserve"> </w:t>
      </w:r>
    </w:p>
    <w:p w14:paraId="636C0E82" w14:textId="74A96058" w:rsidR="00B5100A" w:rsidRPr="00161E4F" w:rsidRDefault="005F7D83" w:rsidP="004E6837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D</w:t>
      </w:r>
      <w:r w:rsidR="008A280F" w:rsidRPr="00161E4F">
        <w:rPr>
          <w:rFonts w:asciiTheme="minorHAnsi" w:hAnsiTheme="minorHAnsi" w:cstheme="minorHAnsi"/>
        </w:rPr>
        <w:t>esinfioi</w:t>
      </w:r>
      <w:r w:rsidRPr="00161E4F">
        <w:rPr>
          <w:rFonts w:asciiTheme="minorHAnsi" w:hAnsiTheme="minorHAnsi" w:cstheme="minorHAnsi"/>
        </w:rPr>
        <w:t xml:space="preserve"> </w:t>
      </w:r>
      <w:r w:rsidR="008A280F" w:rsidRPr="00161E4F">
        <w:rPr>
          <w:rFonts w:asciiTheme="minorHAnsi" w:hAnsiTheme="minorHAnsi" w:cstheme="minorHAnsi"/>
        </w:rPr>
        <w:t xml:space="preserve">kädet ja </w:t>
      </w:r>
      <w:r w:rsidR="00111D89" w:rsidRPr="00161E4F">
        <w:rPr>
          <w:rFonts w:asciiTheme="minorHAnsi" w:hAnsiTheme="minorHAnsi" w:cstheme="minorHAnsi"/>
        </w:rPr>
        <w:t>pue kirurginen suunenäsuojus.</w:t>
      </w:r>
      <w:r w:rsidR="00985D4D" w:rsidRPr="00161E4F">
        <w:rPr>
          <w:rFonts w:asciiTheme="minorHAnsi" w:hAnsiTheme="minorHAnsi" w:cstheme="minorHAnsi"/>
        </w:rPr>
        <w:t xml:space="preserve"> </w:t>
      </w:r>
      <w:r w:rsidR="00985D4D" w:rsidRPr="00161E4F">
        <w:rPr>
          <w:rFonts w:asciiTheme="minorHAnsi" w:hAnsiTheme="minorHAnsi" w:cstheme="minorHAnsi"/>
          <w:color w:val="FF0000"/>
        </w:rPr>
        <w:t>Desinfioi kädet.</w:t>
      </w:r>
      <w:r w:rsidR="00111D89" w:rsidRPr="00161E4F">
        <w:rPr>
          <w:rFonts w:asciiTheme="minorHAnsi" w:hAnsiTheme="minorHAnsi" w:cstheme="minorHAnsi"/>
          <w:color w:val="FF0000"/>
        </w:rPr>
        <w:t xml:space="preserve"> </w:t>
      </w:r>
    </w:p>
    <w:p w14:paraId="0B56F451" w14:textId="517D7050" w:rsidR="00E27B0A" w:rsidRPr="00161E4F" w:rsidRDefault="00E27B0A" w:rsidP="00DC6EEE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Tarkista punktioalueen kunto.</w:t>
      </w:r>
      <w:r w:rsidR="00DC6EEE" w:rsidRPr="00161E4F">
        <w:rPr>
          <w:rFonts w:asciiTheme="minorHAnsi" w:hAnsiTheme="minorHAnsi" w:cstheme="minorHAnsi"/>
        </w:rPr>
        <w:t xml:space="preserve"> </w:t>
      </w:r>
      <w:r w:rsidRPr="00161E4F">
        <w:rPr>
          <w:rFonts w:asciiTheme="minorHAnsi" w:hAnsiTheme="minorHAnsi" w:cstheme="minorHAnsi"/>
        </w:rPr>
        <w:t>Jos punktioalue sijaitsee lähellä potilaan kasvoja, pyydä häntä olemaan puhumatta ja kääntämään kasvot poispäin.</w:t>
      </w:r>
    </w:p>
    <w:p w14:paraId="21E77702" w14:textId="4B94E61D" w:rsidR="00B5100A" w:rsidRPr="00161E4F" w:rsidRDefault="00DC6EEE" w:rsidP="004E6837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L</w:t>
      </w:r>
      <w:r w:rsidR="00136A23" w:rsidRPr="00161E4F">
        <w:rPr>
          <w:rFonts w:asciiTheme="minorHAnsi" w:hAnsiTheme="minorHAnsi" w:cstheme="minorHAnsi"/>
        </w:rPr>
        <w:t xml:space="preserve">aita tarvittaessa vuodesuoja suojaamaan potilaan vaatteita tai vuodevaatteita. </w:t>
      </w:r>
    </w:p>
    <w:p w14:paraId="47CD4851" w14:textId="2C0E65E8" w:rsidR="00B5100A" w:rsidRPr="00161E4F" w:rsidRDefault="00DC6EEE" w:rsidP="004E6837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  <w:color w:val="FF0000"/>
        </w:rPr>
        <w:t xml:space="preserve">Desinfioi kädet. </w:t>
      </w:r>
      <w:r w:rsidR="00136A23" w:rsidRPr="00161E4F">
        <w:rPr>
          <w:rFonts w:asciiTheme="minorHAnsi" w:hAnsiTheme="minorHAnsi" w:cstheme="minorHAnsi"/>
        </w:rPr>
        <w:t>A</w:t>
      </w:r>
      <w:r w:rsidR="009A350B" w:rsidRPr="00161E4F">
        <w:rPr>
          <w:rFonts w:asciiTheme="minorHAnsi" w:hAnsiTheme="minorHAnsi" w:cstheme="minorHAnsi"/>
        </w:rPr>
        <w:t>vaa pesusetti tai</w:t>
      </w:r>
      <w:r w:rsidR="008A280F" w:rsidRPr="00161E4F">
        <w:rPr>
          <w:rFonts w:asciiTheme="minorHAnsi" w:hAnsiTheme="minorHAnsi" w:cstheme="minorHAnsi"/>
        </w:rPr>
        <w:t xml:space="preserve"> taitospa</w:t>
      </w:r>
      <w:r w:rsidR="00B44BED" w:rsidRPr="00161E4F">
        <w:rPr>
          <w:rFonts w:asciiTheme="minorHAnsi" w:hAnsiTheme="minorHAnsi" w:cstheme="minorHAnsi"/>
        </w:rPr>
        <w:t>ketit. K</w:t>
      </w:r>
      <w:r w:rsidR="008A280F" w:rsidRPr="00161E4F">
        <w:rPr>
          <w:rFonts w:asciiTheme="minorHAnsi" w:hAnsiTheme="minorHAnsi" w:cstheme="minorHAnsi"/>
        </w:rPr>
        <w:t>ostuta taitokset denaturoidulla a</w:t>
      </w:r>
      <w:r w:rsidR="00B44BED" w:rsidRPr="00161E4F">
        <w:rPr>
          <w:rFonts w:asciiTheme="minorHAnsi" w:hAnsiTheme="minorHAnsi" w:cstheme="minorHAnsi"/>
        </w:rPr>
        <w:t xml:space="preserve">lkoholilla. </w:t>
      </w:r>
    </w:p>
    <w:p w14:paraId="295C14EF" w14:textId="77777777" w:rsidR="00B5100A" w:rsidRPr="00161E4F" w:rsidRDefault="00136A23" w:rsidP="004E6837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Desinfioi kädet ja p</w:t>
      </w:r>
      <w:r w:rsidR="00B44BED" w:rsidRPr="00161E4F">
        <w:rPr>
          <w:rFonts w:asciiTheme="minorHAnsi" w:hAnsiTheme="minorHAnsi" w:cstheme="minorHAnsi"/>
        </w:rPr>
        <w:t xml:space="preserve">ue </w:t>
      </w:r>
      <w:r w:rsidR="00385B36" w:rsidRPr="00161E4F">
        <w:rPr>
          <w:rFonts w:asciiTheme="minorHAnsi" w:hAnsiTheme="minorHAnsi" w:cstheme="minorHAnsi"/>
        </w:rPr>
        <w:t xml:space="preserve">tehdaspuhtaat </w:t>
      </w:r>
      <w:r w:rsidR="00B44BED" w:rsidRPr="00161E4F">
        <w:rPr>
          <w:rFonts w:asciiTheme="minorHAnsi" w:hAnsiTheme="minorHAnsi" w:cstheme="minorHAnsi"/>
        </w:rPr>
        <w:t xml:space="preserve">suojakäsineet ja </w:t>
      </w:r>
      <w:r w:rsidR="008A280F" w:rsidRPr="00161E4F">
        <w:rPr>
          <w:rFonts w:asciiTheme="minorHAnsi" w:hAnsiTheme="minorHAnsi" w:cstheme="minorHAnsi"/>
        </w:rPr>
        <w:t>desinfioi toimenpidealueen iho riittä</w:t>
      </w:r>
      <w:r w:rsidR="00B44BED" w:rsidRPr="00161E4F">
        <w:rPr>
          <w:rFonts w:asciiTheme="minorHAnsi" w:hAnsiTheme="minorHAnsi" w:cstheme="minorHAnsi"/>
        </w:rPr>
        <w:t>vän laajasti (noin 20 cm X 20 cm</w:t>
      </w:r>
      <w:r w:rsidR="008A280F" w:rsidRPr="00161E4F">
        <w:rPr>
          <w:rFonts w:asciiTheme="minorHAnsi" w:hAnsiTheme="minorHAnsi" w:cstheme="minorHAnsi"/>
        </w:rPr>
        <w:t xml:space="preserve">) </w:t>
      </w:r>
      <w:r w:rsidR="005229BB" w:rsidRPr="00161E4F">
        <w:rPr>
          <w:rFonts w:asciiTheme="minorHAnsi" w:hAnsiTheme="minorHAnsi" w:cstheme="minorHAnsi"/>
        </w:rPr>
        <w:t>kolmeen</w:t>
      </w:r>
      <w:r w:rsidR="008A280F" w:rsidRPr="00161E4F">
        <w:rPr>
          <w:rFonts w:asciiTheme="minorHAnsi" w:hAnsiTheme="minorHAnsi" w:cstheme="minorHAnsi"/>
        </w:rPr>
        <w:t xml:space="preserve"> kertaan.</w:t>
      </w:r>
      <w:r w:rsidR="005F7D83" w:rsidRPr="00161E4F">
        <w:rPr>
          <w:rFonts w:asciiTheme="minorHAnsi" w:hAnsiTheme="minorHAnsi" w:cstheme="minorHAnsi"/>
        </w:rPr>
        <w:t xml:space="preserve"> Huomioi nesteen valumissuunta.</w:t>
      </w:r>
      <w:r w:rsidR="008A280F" w:rsidRPr="00161E4F">
        <w:rPr>
          <w:rFonts w:asciiTheme="minorHAnsi" w:hAnsiTheme="minorHAnsi" w:cstheme="minorHAnsi"/>
        </w:rPr>
        <w:t xml:space="preserve"> Pienennä desinfektioaluetta </w:t>
      </w:r>
      <w:r w:rsidR="005229BB" w:rsidRPr="00161E4F">
        <w:rPr>
          <w:rFonts w:asciiTheme="minorHAnsi" w:hAnsiTheme="minorHAnsi" w:cstheme="minorHAnsi"/>
        </w:rPr>
        <w:t>viimeisellä</w:t>
      </w:r>
      <w:r w:rsidR="008A280F" w:rsidRPr="00161E4F">
        <w:rPr>
          <w:rFonts w:asciiTheme="minorHAnsi" w:hAnsiTheme="minorHAnsi" w:cstheme="minorHAnsi"/>
        </w:rPr>
        <w:t xml:space="preserve"> kerralla laidoiltaan 1</w:t>
      </w:r>
      <w:r w:rsidR="00385B36" w:rsidRPr="00161E4F">
        <w:rPr>
          <w:rFonts w:asciiTheme="minorHAnsi" w:hAnsiTheme="minorHAnsi" w:cstheme="minorHAnsi"/>
        </w:rPr>
        <w:t xml:space="preserve"> </w:t>
      </w:r>
      <w:r w:rsidR="008A280F" w:rsidRPr="00161E4F">
        <w:rPr>
          <w:rFonts w:asciiTheme="minorHAnsi" w:hAnsiTheme="minorHAnsi" w:cstheme="minorHAnsi"/>
        </w:rPr>
        <w:t xml:space="preserve">cm. </w:t>
      </w:r>
    </w:p>
    <w:p w14:paraId="4C9BCF91" w14:textId="77777777" w:rsidR="008A280F" w:rsidRPr="00161E4F" w:rsidRDefault="008A280F" w:rsidP="004E6837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Riisu suojakäsineet ja desinfioi kädet.</w:t>
      </w:r>
    </w:p>
    <w:p w14:paraId="1076D71A" w14:textId="77777777" w:rsidR="00B44BED" w:rsidRPr="00161E4F" w:rsidRDefault="00B44BED" w:rsidP="00B44BED">
      <w:pPr>
        <w:pStyle w:val="Luettelokappale"/>
        <w:rPr>
          <w:rFonts w:asciiTheme="minorHAnsi" w:hAnsiTheme="minorHAnsi" w:cstheme="minorHAnsi"/>
        </w:rPr>
      </w:pPr>
    </w:p>
    <w:p w14:paraId="76A8E3DA" w14:textId="77777777" w:rsidR="00B576CC" w:rsidRPr="00161E4F" w:rsidRDefault="00B576CC" w:rsidP="000916B4">
      <w:pPr>
        <w:rPr>
          <w:rFonts w:asciiTheme="minorHAnsi" w:hAnsiTheme="minorHAnsi" w:cstheme="minorHAnsi"/>
          <w:b/>
        </w:rPr>
      </w:pPr>
    </w:p>
    <w:p w14:paraId="02844D6A" w14:textId="77777777" w:rsidR="00B576CC" w:rsidRPr="00161E4F" w:rsidRDefault="00B576CC" w:rsidP="000916B4">
      <w:pPr>
        <w:rPr>
          <w:rFonts w:asciiTheme="minorHAnsi" w:hAnsiTheme="minorHAnsi" w:cstheme="minorHAnsi"/>
          <w:b/>
        </w:rPr>
      </w:pPr>
    </w:p>
    <w:p w14:paraId="43C7C946" w14:textId="77777777" w:rsidR="00B576CC" w:rsidRPr="00161E4F" w:rsidRDefault="00B576CC" w:rsidP="000916B4">
      <w:pPr>
        <w:rPr>
          <w:rFonts w:asciiTheme="minorHAnsi" w:hAnsiTheme="minorHAnsi" w:cstheme="minorHAnsi"/>
          <w:b/>
        </w:rPr>
      </w:pPr>
    </w:p>
    <w:p w14:paraId="14BE2039" w14:textId="77777777" w:rsidR="00B576CC" w:rsidRPr="00161E4F" w:rsidRDefault="00B576CC" w:rsidP="000916B4">
      <w:pPr>
        <w:rPr>
          <w:rFonts w:asciiTheme="minorHAnsi" w:hAnsiTheme="minorHAnsi" w:cstheme="minorHAnsi"/>
          <w:b/>
        </w:rPr>
      </w:pPr>
    </w:p>
    <w:p w14:paraId="59700461" w14:textId="77777777" w:rsidR="00B576CC" w:rsidRPr="00161E4F" w:rsidRDefault="00B576CC" w:rsidP="000916B4">
      <w:pPr>
        <w:rPr>
          <w:rFonts w:asciiTheme="minorHAnsi" w:hAnsiTheme="minorHAnsi" w:cstheme="minorHAnsi"/>
          <w:b/>
        </w:rPr>
      </w:pPr>
    </w:p>
    <w:p w14:paraId="24C30532" w14:textId="77777777" w:rsidR="00B576CC" w:rsidRPr="00161E4F" w:rsidRDefault="00B576CC" w:rsidP="000916B4">
      <w:pPr>
        <w:rPr>
          <w:rFonts w:asciiTheme="minorHAnsi" w:hAnsiTheme="minorHAnsi" w:cstheme="minorHAnsi"/>
          <w:b/>
        </w:rPr>
      </w:pPr>
    </w:p>
    <w:p w14:paraId="3A26C9BA" w14:textId="43120127" w:rsidR="008A280F" w:rsidRPr="00161E4F" w:rsidRDefault="00B44BED" w:rsidP="000916B4">
      <w:p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  <w:b/>
        </w:rPr>
        <w:lastRenderedPageBreak/>
        <w:t>Steriilipöydän teko:</w:t>
      </w:r>
      <w:r w:rsidR="00385B36" w:rsidRPr="00161E4F">
        <w:rPr>
          <w:rFonts w:asciiTheme="minorHAnsi" w:hAnsiTheme="minorHAnsi" w:cstheme="minorHAnsi"/>
        </w:rPr>
        <w:t xml:space="preserve"> Kts. video ster</w:t>
      </w:r>
      <w:r w:rsidR="00C2380B" w:rsidRPr="00161E4F">
        <w:rPr>
          <w:rFonts w:asciiTheme="minorHAnsi" w:hAnsiTheme="minorHAnsi" w:cstheme="minorHAnsi"/>
        </w:rPr>
        <w:t>iili pöydän tekemisestä</w:t>
      </w:r>
      <w:r w:rsidR="00385B36" w:rsidRPr="00161E4F">
        <w:rPr>
          <w:rFonts w:asciiTheme="minorHAnsi" w:hAnsiTheme="minorHAnsi" w:cstheme="minorHAnsi"/>
        </w:rPr>
        <w:t>.</w:t>
      </w:r>
      <w:r w:rsidR="00E24EBF" w:rsidRPr="00161E4F">
        <w:rPr>
          <w:rFonts w:asciiTheme="minorHAnsi" w:hAnsiTheme="minorHAnsi" w:cstheme="minorHAnsi"/>
        </w:rPr>
        <w:t xml:space="preserve"> </w:t>
      </w:r>
      <w:hyperlink r:id="rId16" w:history="1">
        <w:r w:rsidR="000916B4" w:rsidRPr="00161E4F">
          <w:rPr>
            <w:rStyle w:val="Hyperlinkki"/>
            <w:rFonts w:asciiTheme="minorHAnsi" w:hAnsiTheme="minorHAnsi" w:cstheme="minorHAnsi"/>
          </w:rPr>
          <w:t>Steriilipöydän teko ja laskimoportin punktio</w:t>
        </w:r>
      </w:hyperlink>
    </w:p>
    <w:p w14:paraId="2DD82F4C" w14:textId="478459C9" w:rsidR="00985D4D" w:rsidRPr="00161E4F" w:rsidRDefault="00985D4D" w:rsidP="00985D4D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color w:val="FF0000"/>
        </w:rPr>
      </w:pPr>
      <w:bookmarkStart w:id="1" w:name="_Hlk163726185"/>
      <w:r w:rsidRPr="00161E4F">
        <w:rPr>
          <w:rFonts w:asciiTheme="minorHAnsi" w:hAnsiTheme="minorHAnsi" w:cstheme="minorHAnsi"/>
          <w:color w:val="FF0000"/>
        </w:rPr>
        <w:t>Desinfioi kädet ja pue kirurginen suunenäsuojus. Desinfioi kädet.</w:t>
      </w:r>
    </w:p>
    <w:bookmarkEnd w:id="1"/>
    <w:p w14:paraId="7D15B0C5" w14:textId="77777777" w:rsidR="006601F8" w:rsidRPr="00161E4F" w:rsidRDefault="008A280F" w:rsidP="000C3E80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61E4F">
        <w:rPr>
          <w:rFonts w:asciiTheme="minorHAnsi" w:hAnsiTheme="minorHAnsi" w:cstheme="minorHAnsi"/>
        </w:rPr>
        <w:t>Avaa steriili pöydänsuojaliina ja lev</w:t>
      </w:r>
      <w:r w:rsidR="00B44BED" w:rsidRPr="00161E4F">
        <w:rPr>
          <w:rFonts w:asciiTheme="minorHAnsi" w:hAnsiTheme="minorHAnsi" w:cstheme="minorHAnsi"/>
        </w:rPr>
        <w:t xml:space="preserve">itä se pöydän/tason päälle </w:t>
      </w:r>
      <w:r w:rsidRPr="00161E4F">
        <w:rPr>
          <w:rFonts w:asciiTheme="minorHAnsi" w:hAnsiTheme="minorHAnsi" w:cstheme="minorHAnsi"/>
        </w:rPr>
        <w:t>koske</w:t>
      </w:r>
      <w:r w:rsidR="00B44BED" w:rsidRPr="00161E4F">
        <w:rPr>
          <w:rFonts w:asciiTheme="minorHAnsi" w:hAnsiTheme="minorHAnsi" w:cstheme="minorHAnsi"/>
        </w:rPr>
        <w:t>malla</w:t>
      </w:r>
      <w:r w:rsidRPr="00161E4F">
        <w:rPr>
          <w:rFonts w:asciiTheme="minorHAnsi" w:hAnsiTheme="minorHAnsi" w:cstheme="minorHAnsi"/>
        </w:rPr>
        <w:t xml:space="preserve"> vain liinan ulkonurkkiin. </w:t>
      </w:r>
    </w:p>
    <w:p w14:paraId="442B6B5B" w14:textId="77777777" w:rsidR="006601F8" w:rsidRPr="00161E4F" w:rsidRDefault="008A280F" w:rsidP="000C3E80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61E4F">
        <w:rPr>
          <w:rFonts w:asciiTheme="minorHAnsi" w:hAnsiTheme="minorHAnsi" w:cstheme="minorHAnsi"/>
        </w:rPr>
        <w:t>Avaa steriilit yksittäinpakatut pihdit</w:t>
      </w:r>
      <w:r w:rsidR="00B77980" w:rsidRPr="00161E4F">
        <w:rPr>
          <w:rFonts w:asciiTheme="minorHAnsi" w:hAnsiTheme="minorHAnsi" w:cstheme="minorHAnsi"/>
        </w:rPr>
        <w:t xml:space="preserve"> tai peanit</w:t>
      </w:r>
      <w:r w:rsidRPr="00161E4F">
        <w:rPr>
          <w:rFonts w:asciiTheme="minorHAnsi" w:hAnsiTheme="minorHAnsi" w:cstheme="minorHAnsi"/>
        </w:rPr>
        <w:t xml:space="preserve">. </w:t>
      </w:r>
    </w:p>
    <w:p w14:paraId="50C24A37" w14:textId="77777777" w:rsidR="00F828B1" w:rsidRPr="00161E4F" w:rsidRDefault="008A280F" w:rsidP="000C3E80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61E4F">
        <w:rPr>
          <w:rFonts w:asciiTheme="minorHAnsi" w:hAnsiTheme="minorHAnsi" w:cstheme="minorHAnsi"/>
        </w:rPr>
        <w:t>Avaa steriilitarvikepakkaus ja nosta väli</w:t>
      </w:r>
      <w:r w:rsidR="00B77980" w:rsidRPr="00161E4F">
        <w:rPr>
          <w:rFonts w:asciiTheme="minorHAnsi" w:hAnsiTheme="minorHAnsi" w:cstheme="minorHAnsi"/>
        </w:rPr>
        <w:t>ne kertakäyttöpihdillä pöydälle.</w:t>
      </w:r>
      <w:r w:rsidRPr="00161E4F">
        <w:rPr>
          <w:rFonts w:asciiTheme="minorHAnsi" w:hAnsiTheme="minorHAnsi" w:cstheme="minorHAnsi"/>
        </w:rPr>
        <w:t xml:space="preserve"> Nostel</w:t>
      </w:r>
      <w:r w:rsidR="005F7D83" w:rsidRPr="00161E4F">
        <w:rPr>
          <w:rFonts w:asciiTheme="minorHAnsi" w:hAnsiTheme="minorHAnsi" w:cstheme="minorHAnsi"/>
        </w:rPr>
        <w:t>e</w:t>
      </w:r>
      <w:r w:rsidRPr="00161E4F">
        <w:rPr>
          <w:rFonts w:asciiTheme="minorHAnsi" w:hAnsiTheme="minorHAnsi" w:cstheme="minorHAnsi"/>
        </w:rPr>
        <w:t xml:space="preserve"> näin</w:t>
      </w:r>
      <w:r w:rsidR="005F7D83" w:rsidRPr="00161E4F">
        <w:rPr>
          <w:rFonts w:asciiTheme="minorHAnsi" w:hAnsiTheme="minorHAnsi" w:cstheme="minorHAnsi"/>
        </w:rPr>
        <w:t xml:space="preserve"> pöydälle</w:t>
      </w:r>
      <w:r w:rsidR="006D73EC" w:rsidRPr="00161E4F">
        <w:rPr>
          <w:rFonts w:asciiTheme="minorHAnsi" w:hAnsiTheme="minorHAnsi" w:cstheme="minorHAnsi"/>
        </w:rPr>
        <w:t xml:space="preserve"> kaikki tarvittavat </w:t>
      </w:r>
      <w:r w:rsidRPr="00161E4F">
        <w:rPr>
          <w:rFonts w:asciiTheme="minorHAnsi" w:hAnsiTheme="minorHAnsi" w:cstheme="minorHAnsi"/>
        </w:rPr>
        <w:t xml:space="preserve">välineet. </w:t>
      </w:r>
    </w:p>
    <w:p w14:paraId="7E717D2B" w14:textId="5B9002C1" w:rsidR="009A350B" w:rsidRPr="00161E4F" w:rsidRDefault="009A350B" w:rsidP="000C3E80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Desinfioi kädet ja avaa steriilien käsineiden pakkaus </w:t>
      </w:r>
    </w:p>
    <w:p w14:paraId="48A5F6BF" w14:textId="3B0D1CB9" w:rsidR="006601F8" w:rsidRPr="00161E4F" w:rsidRDefault="009A350B" w:rsidP="000C3E80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Desinfioi kädet ja </w:t>
      </w:r>
      <w:r w:rsidR="006B1FCE" w:rsidRPr="00161E4F">
        <w:rPr>
          <w:rFonts w:asciiTheme="minorHAnsi" w:hAnsiTheme="minorHAnsi" w:cstheme="minorHAnsi"/>
        </w:rPr>
        <w:t>pue s</w:t>
      </w:r>
      <w:r w:rsidRPr="00161E4F">
        <w:rPr>
          <w:rFonts w:asciiTheme="minorHAnsi" w:hAnsiTheme="minorHAnsi" w:cstheme="minorHAnsi"/>
        </w:rPr>
        <w:t>teriilit toimenpidekäsineet</w:t>
      </w:r>
    </w:p>
    <w:p w14:paraId="21F7E444" w14:textId="77777777" w:rsidR="006B1FCE" w:rsidRPr="00161E4F" w:rsidRDefault="000C3E80" w:rsidP="000C3E80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Yhdistä porttineula ja Bionector TKO venttiilitulppa, jos on tarkoitus jättää porttineula paikoilleen. Täytä ne 0,9 % NaCl:lla valmisruiskusta ja jätä ruisku paikalleen huuhtelua varten.</w:t>
      </w:r>
      <w:r w:rsidR="00604414" w:rsidRPr="00161E4F">
        <w:rPr>
          <w:rFonts w:asciiTheme="minorHAnsi" w:hAnsiTheme="minorHAnsi" w:cstheme="minorHAnsi"/>
        </w:rPr>
        <w:t xml:space="preserve"> </w:t>
      </w:r>
    </w:p>
    <w:p w14:paraId="3DFCC73D" w14:textId="77777777" w:rsidR="00B44BED" w:rsidRPr="00161E4F" w:rsidRDefault="00B44BED" w:rsidP="006B1FCE">
      <w:pPr>
        <w:ind w:left="360"/>
        <w:rPr>
          <w:rFonts w:asciiTheme="minorHAnsi" w:hAnsiTheme="minorHAnsi" w:cstheme="minorHAnsi"/>
          <w:i/>
        </w:rPr>
      </w:pPr>
    </w:p>
    <w:p w14:paraId="25745464" w14:textId="24347F32" w:rsidR="00B44BED" w:rsidRPr="00161E4F" w:rsidRDefault="00B44BED" w:rsidP="00B44BED">
      <w:pPr>
        <w:rPr>
          <w:rFonts w:asciiTheme="minorHAnsi" w:hAnsiTheme="minorHAnsi" w:cstheme="minorHAnsi"/>
          <w:b/>
        </w:rPr>
      </w:pPr>
      <w:r w:rsidRPr="00161E4F">
        <w:rPr>
          <w:rFonts w:asciiTheme="minorHAnsi" w:hAnsiTheme="minorHAnsi" w:cstheme="minorHAnsi"/>
          <w:b/>
        </w:rPr>
        <w:t>Laskimoportin punktio:</w:t>
      </w:r>
      <w:r w:rsidR="0013268F" w:rsidRPr="00161E4F">
        <w:rPr>
          <w:rFonts w:asciiTheme="minorHAnsi" w:hAnsiTheme="minorHAnsi" w:cstheme="minorHAnsi"/>
          <w:b/>
        </w:rPr>
        <w:t xml:space="preserve"> </w:t>
      </w:r>
    </w:p>
    <w:p w14:paraId="7AD64303" w14:textId="77777777" w:rsidR="006601F8" w:rsidRPr="00161E4F" w:rsidRDefault="006B1FCE" w:rsidP="00B44BED">
      <w:pPr>
        <w:pStyle w:val="Luettelokappale"/>
        <w:numPr>
          <w:ilvl w:val="0"/>
          <w:numId w:val="20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Aseta reikäliina laskimoportin ympärille. Voit liimata osan reikäliinan teippauksesta potilaan ihoon kiinni, jos epäilet, että reikäliina ei pysy paikoillaan, esim. potilaan ol</w:t>
      </w:r>
      <w:r w:rsidR="00871212" w:rsidRPr="00161E4F">
        <w:rPr>
          <w:rFonts w:asciiTheme="minorHAnsi" w:hAnsiTheme="minorHAnsi" w:cstheme="minorHAnsi"/>
        </w:rPr>
        <w:t>l</w:t>
      </w:r>
      <w:r w:rsidRPr="00161E4F">
        <w:rPr>
          <w:rFonts w:asciiTheme="minorHAnsi" w:hAnsiTheme="minorHAnsi" w:cstheme="minorHAnsi"/>
        </w:rPr>
        <w:t xml:space="preserve">essa istuvassa asennossa. </w:t>
      </w:r>
    </w:p>
    <w:p w14:paraId="3CD34AB4" w14:textId="77777777" w:rsidR="007A187F" w:rsidRPr="00161E4F" w:rsidRDefault="005F7D83" w:rsidP="007A187F">
      <w:pPr>
        <w:pStyle w:val="Luettelokappale"/>
        <w:numPr>
          <w:ilvl w:val="0"/>
          <w:numId w:val="20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Tunnustele ihon päältä portin sijainti. </w:t>
      </w:r>
    </w:p>
    <w:p w14:paraId="789DADAC" w14:textId="4C42E18A" w:rsidR="00844071" w:rsidRPr="00161E4F" w:rsidRDefault="008A280F" w:rsidP="007A187F">
      <w:pPr>
        <w:pStyle w:val="Luettelokappale"/>
        <w:numPr>
          <w:ilvl w:val="0"/>
          <w:numId w:val="20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Pidä injektioporttia kahden sormen välissä</w:t>
      </w:r>
      <w:r w:rsidR="005F7D83" w:rsidRPr="00161E4F">
        <w:rPr>
          <w:rFonts w:asciiTheme="minorHAnsi" w:hAnsiTheme="minorHAnsi" w:cstheme="minorHAnsi"/>
        </w:rPr>
        <w:t xml:space="preserve"> </w:t>
      </w:r>
      <w:r w:rsidRPr="00161E4F">
        <w:rPr>
          <w:rFonts w:asciiTheme="minorHAnsi" w:hAnsiTheme="minorHAnsi" w:cstheme="minorHAnsi"/>
        </w:rPr>
        <w:t>ja lävistä portti neulalla kohtisuoraan työntäen se portin pohjaan. Älä käytä liikaa voimaa, ettei neulan kärki vaurioidu kovaan pohjaan osuessa.</w:t>
      </w:r>
      <w:r w:rsidR="00B44BED" w:rsidRPr="00161E4F">
        <w:rPr>
          <w:rFonts w:asciiTheme="minorHAnsi" w:hAnsiTheme="minorHAnsi" w:cstheme="minorHAnsi"/>
        </w:rPr>
        <w:t xml:space="preserve"> </w:t>
      </w:r>
      <w:r w:rsidRPr="00161E4F">
        <w:rPr>
          <w:rFonts w:asciiTheme="minorHAnsi" w:hAnsiTheme="minorHAnsi" w:cstheme="minorHAnsi"/>
        </w:rPr>
        <w:t>Kiinnitä neula kalvolla niin, että pistokohta jää näkyviin.</w:t>
      </w:r>
      <w:r w:rsidR="00B44BED" w:rsidRPr="00161E4F">
        <w:rPr>
          <w:rFonts w:asciiTheme="minorHAnsi" w:hAnsiTheme="minorHAnsi" w:cstheme="minorHAnsi"/>
        </w:rPr>
        <w:t xml:space="preserve"> </w:t>
      </w:r>
    </w:p>
    <w:p w14:paraId="541C90ED" w14:textId="77777777" w:rsidR="00385B36" w:rsidRPr="00161E4F" w:rsidRDefault="00385B36" w:rsidP="00B44BED">
      <w:pPr>
        <w:rPr>
          <w:rFonts w:asciiTheme="minorHAnsi" w:hAnsiTheme="minorHAnsi" w:cstheme="minorHAnsi"/>
        </w:rPr>
      </w:pPr>
    </w:p>
    <w:p w14:paraId="66F0AE3C" w14:textId="77777777" w:rsidR="00C75B50" w:rsidRPr="00161E4F" w:rsidRDefault="00855DAD" w:rsidP="000767D5">
      <w:pPr>
        <w:rPr>
          <w:rFonts w:asciiTheme="minorHAnsi" w:hAnsiTheme="minorHAnsi" w:cstheme="minorHAnsi"/>
          <w:b/>
        </w:rPr>
      </w:pPr>
      <w:r w:rsidRPr="00161E4F">
        <w:rPr>
          <w:rFonts w:asciiTheme="minorHAnsi" w:hAnsiTheme="minorHAnsi" w:cstheme="minorHAnsi"/>
          <w:b/>
        </w:rPr>
        <w:t xml:space="preserve">Lääkkeiden anto, infuusioiden aloittaminen ja lopettaminen ja </w:t>
      </w:r>
      <w:r w:rsidR="00247DAB" w:rsidRPr="00161E4F">
        <w:rPr>
          <w:rFonts w:asciiTheme="minorHAnsi" w:hAnsiTheme="minorHAnsi" w:cstheme="minorHAnsi"/>
          <w:b/>
        </w:rPr>
        <w:t>huuhtelu:</w:t>
      </w:r>
      <w:r w:rsidR="00C75B50" w:rsidRPr="00161E4F">
        <w:rPr>
          <w:rFonts w:asciiTheme="minorHAnsi" w:hAnsiTheme="minorHAnsi" w:cstheme="minorHAnsi"/>
          <w:b/>
        </w:rPr>
        <w:t xml:space="preserve"> </w:t>
      </w:r>
    </w:p>
    <w:p w14:paraId="0AAEB450" w14:textId="4C439327" w:rsidR="00DC6EEE" w:rsidRPr="00161E4F" w:rsidRDefault="00DC6EEE" w:rsidP="00DC6EEE">
      <w:pPr>
        <w:pStyle w:val="Luettelokappale"/>
        <w:numPr>
          <w:ilvl w:val="0"/>
          <w:numId w:val="20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Jokaisella käyttöönottokerralla </w:t>
      </w:r>
      <w:r w:rsidR="001B16B9" w:rsidRPr="00161E4F">
        <w:rPr>
          <w:rFonts w:asciiTheme="minorHAnsi" w:hAnsiTheme="minorHAnsi" w:cstheme="minorHAnsi"/>
        </w:rPr>
        <w:t>porti</w:t>
      </w:r>
      <w:r w:rsidRPr="00161E4F">
        <w:rPr>
          <w:rFonts w:asciiTheme="minorHAnsi" w:hAnsiTheme="minorHAnsi" w:cstheme="minorHAnsi"/>
        </w:rPr>
        <w:t xml:space="preserve">n aukiolo varmistetaan aspiroimalla hieman verta, jonka jälkeen portti huuhdellaan </w:t>
      </w:r>
      <w:r w:rsidR="00B00940" w:rsidRPr="00161E4F">
        <w:rPr>
          <w:rFonts w:asciiTheme="minorHAnsi" w:hAnsiTheme="minorHAnsi" w:cstheme="minorHAnsi"/>
        </w:rPr>
        <w:t>keittosuolalla</w:t>
      </w:r>
      <w:r w:rsidRPr="00161E4F">
        <w:rPr>
          <w:rFonts w:asciiTheme="minorHAnsi" w:hAnsiTheme="minorHAnsi" w:cstheme="minorHAnsi"/>
        </w:rPr>
        <w:t xml:space="preserve">. Jos huuhteleminen ei onnistu tai se aiheuttaa kipua </w:t>
      </w:r>
      <w:r w:rsidRPr="00161E4F">
        <w:rPr>
          <w:rStyle w:val="normaltextrun"/>
          <w:rFonts w:asciiTheme="minorHAnsi" w:hAnsiTheme="minorHAnsi" w:cstheme="minorHAnsi"/>
          <w:shd w:val="clear" w:color="auto" w:fill="FFFFFF"/>
        </w:rPr>
        <w:t>kokeile seuraavia toimia: ylävartalon kohottaminen ja käden nostaminen sivulle, olkapään tasolle. Jos edellä kuvatut toimenpiteet eivät auta, ota yhteyttä lääkäriin.</w:t>
      </w:r>
    </w:p>
    <w:p w14:paraId="12F1A367" w14:textId="77777777" w:rsidR="001B16B9" w:rsidRPr="00161E4F" w:rsidRDefault="001B16B9" w:rsidP="001B16B9">
      <w:pPr>
        <w:numPr>
          <w:ilvl w:val="0"/>
          <w:numId w:val="20"/>
        </w:numPr>
        <w:rPr>
          <w:rFonts w:asciiTheme="minorHAnsi" w:hAnsiTheme="minorHAnsi" w:cstheme="minorHAnsi"/>
          <w:color w:val="FF0000"/>
        </w:rPr>
      </w:pPr>
      <w:r w:rsidRPr="00161E4F">
        <w:rPr>
          <w:rFonts w:asciiTheme="minorHAnsi" w:hAnsiTheme="minorHAnsi" w:cstheme="minorHAnsi"/>
          <w:color w:val="FF0000"/>
        </w:rPr>
        <w:t xml:space="preserve">Portin huuhteluun käytetään vähintään </w:t>
      </w:r>
      <w:proofErr w:type="gramStart"/>
      <w:r w:rsidRPr="00161E4F">
        <w:rPr>
          <w:rFonts w:asciiTheme="minorHAnsi" w:hAnsiTheme="minorHAnsi" w:cstheme="minorHAnsi"/>
          <w:color w:val="FF0000"/>
        </w:rPr>
        <w:t>10ml:n</w:t>
      </w:r>
      <w:proofErr w:type="gramEnd"/>
      <w:r w:rsidRPr="00161E4F">
        <w:rPr>
          <w:rFonts w:asciiTheme="minorHAnsi" w:hAnsiTheme="minorHAnsi" w:cstheme="minorHAnsi"/>
          <w:color w:val="FF0000"/>
        </w:rPr>
        <w:t xml:space="preserve"> kokoista ruiskua. Pienet lääkemäärät voi annostella varovasti käyttäen pienempää (</w:t>
      </w:r>
      <w:proofErr w:type="gramStart"/>
      <w:r w:rsidRPr="00161E4F">
        <w:rPr>
          <w:rFonts w:asciiTheme="minorHAnsi" w:hAnsiTheme="minorHAnsi" w:cstheme="minorHAnsi"/>
          <w:color w:val="FF0000"/>
        </w:rPr>
        <w:t>1ml</w:t>
      </w:r>
      <w:proofErr w:type="gramEnd"/>
      <w:r w:rsidRPr="00161E4F">
        <w:rPr>
          <w:rFonts w:asciiTheme="minorHAnsi" w:hAnsiTheme="minorHAnsi" w:cstheme="minorHAnsi"/>
          <w:color w:val="FF0000"/>
        </w:rPr>
        <w:t>, 2ml, 5ml) ruiskua.</w:t>
      </w:r>
    </w:p>
    <w:p w14:paraId="4B1DA0A9" w14:textId="77777777" w:rsidR="00B00940" w:rsidRPr="00161E4F" w:rsidRDefault="00B00940" w:rsidP="00B00940">
      <w:pPr>
        <w:pStyle w:val="Luettelokappale"/>
        <w:numPr>
          <w:ilvl w:val="0"/>
          <w:numId w:val="20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Huuhtelussa käytetään </w:t>
      </w:r>
      <w:proofErr w:type="spellStart"/>
      <w:r w:rsidRPr="00161E4F">
        <w:rPr>
          <w:rFonts w:asciiTheme="minorHAnsi" w:hAnsiTheme="minorHAnsi" w:cstheme="minorHAnsi"/>
        </w:rPr>
        <w:t>pulsoivaa</w:t>
      </w:r>
      <w:proofErr w:type="spellEnd"/>
      <w:r w:rsidRPr="00161E4F">
        <w:rPr>
          <w:rFonts w:asciiTheme="minorHAnsi" w:hAnsiTheme="minorHAnsi" w:cstheme="minorHAnsi"/>
        </w:rPr>
        <w:t xml:space="preserve"> tekniikkaa (huuhdo-tauko-huuhdo).</w:t>
      </w:r>
    </w:p>
    <w:p w14:paraId="4AA947C3" w14:textId="77777777" w:rsidR="00B00940" w:rsidRPr="00161E4F" w:rsidRDefault="00B00940" w:rsidP="00B00940">
      <w:pPr>
        <w:pStyle w:val="Luettelokappale"/>
        <w:numPr>
          <w:ilvl w:val="0"/>
          <w:numId w:val="20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>10 ml:n huuhtelu riittää ennen portin käyttöä, sekä lääkeinjektioiden välissä.</w:t>
      </w:r>
    </w:p>
    <w:p w14:paraId="5B32F1E8" w14:textId="77777777" w:rsidR="00B00940" w:rsidRPr="00161E4F" w:rsidRDefault="00B00940" w:rsidP="00B00940">
      <w:pPr>
        <w:pStyle w:val="Luettelokappale"/>
        <w:numPr>
          <w:ilvl w:val="0"/>
          <w:numId w:val="20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Käytön jälkeen aikuisen potilaan portti huuhdellaan aina 30 </w:t>
      </w:r>
      <w:proofErr w:type="spellStart"/>
      <w:r w:rsidRPr="00161E4F">
        <w:rPr>
          <w:rFonts w:asciiTheme="minorHAnsi" w:hAnsiTheme="minorHAnsi" w:cstheme="minorHAnsi"/>
        </w:rPr>
        <w:t>ml:lla</w:t>
      </w:r>
      <w:proofErr w:type="spellEnd"/>
      <w:r w:rsidRPr="00161E4F">
        <w:rPr>
          <w:rFonts w:asciiTheme="minorHAnsi" w:hAnsiTheme="minorHAnsi" w:cstheme="minorHAnsi"/>
        </w:rPr>
        <w:t xml:space="preserve"> huomioiden potilaan nesterajoitukset.</w:t>
      </w:r>
    </w:p>
    <w:p w14:paraId="4C774AF7" w14:textId="77777777" w:rsidR="00B00940" w:rsidRPr="00161E4F" w:rsidRDefault="00B00940" w:rsidP="00B00940">
      <w:pPr>
        <w:pStyle w:val="Luettelokappale"/>
        <w:numPr>
          <w:ilvl w:val="0"/>
          <w:numId w:val="20"/>
        </w:num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Verituotteiden siirron jälkeen aikuisen potilaan portti huuhdellaan aina 40 ml:lla keittosuolaa. Käyttämätön portti tulee huuhdella 30 </w:t>
      </w:r>
      <w:proofErr w:type="spellStart"/>
      <w:r w:rsidRPr="00161E4F">
        <w:rPr>
          <w:rFonts w:asciiTheme="minorHAnsi" w:hAnsiTheme="minorHAnsi" w:cstheme="minorHAnsi"/>
        </w:rPr>
        <w:t>ml:lla</w:t>
      </w:r>
      <w:proofErr w:type="spellEnd"/>
      <w:r w:rsidRPr="00161E4F">
        <w:rPr>
          <w:rFonts w:asciiTheme="minorHAnsi" w:hAnsiTheme="minorHAnsi" w:cstheme="minorHAnsi"/>
        </w:rPr>
        <w:t xml:space="preserve"> 6 viikon välein auki pysymisen varmistamiseksi.</w:t>
      </w:r>
    </w:p>
    <w:p w14:paraId="344216BF" w14:textId="77777777" w:rsidR="00B00940" w:rsidRPr="00161E4F" w:rsidRDefault="00B00940" w:rsidP="00B00940">
      <w:pPr>
        <w:pStyle w:val="Luettelokappale"/>
        <w:rPr>
          <w:rFonts w:asciiTheme="minorHAnsi" w:hAnsiTheme="minorHAnsi" w:cstheme="minorHAnsi"/>
        </w:rPr>
      </w:pPr>
    </w:p>
    <w:p w14:paraId="51513D1C" w14:textId="026AA770" w:rsidR="00855DAD" w:rsidRPr="00161E4F" w:rsidRDefault="00247DAB" w:rsidP="000767D5">
      <w:pPr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  <w:b/>
        </w:rPr>
        <w:t>Neulan poisto:</w:t>
      </w:r>
      <w:r w:rsidRPr="00161E4F">
        <w:rPr>
          <w:rFonts w:asciiTheme="minorHAnsi" w:hAnsiTheme="minorHAnsi" w:cstheme="minorHAnsi"/>
        </w:rPr>
        <w:t xml:space="preserve"> </w:t>
      </w:r>
    </w:p>
    <w:p w14:paraId="6A9199A6" w14:textId="77777777" w:rsidR="00BF4B9C" w:rsidRPr="00161E4F" w:rsidRDefault="00B00940" w:rsidP="00BF4B9C">
      <w:pPr>
        <w:pStyle w:val="Luettelokappale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161E4F">
        <w:rPr>
          <w:rFonts w:asciiTheme="minorHAnsi" w:hAnsiTheme="minorHAnsi" w:cstheme="minorHAnsi"/>
          <w:color w:val="FF0000"/>
        </w:rPr>
        <w:t xml:space="preserve">Desinfioi kädet ja pue tehdaspuhtaat suojakäsineet. </w:t>
      </w:r>
    </w:p>
    <w:p w14:paraId="6691631B" w14:textId="77777777" w:rsidR="00BF4B9C" w:rsidRPr="00161E4F" w:rsidRDefault="007C34C4" w:rsidP="00BF4B9C">
      <w:pPr>
        <w:pStyle w:val="Luettelokappale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161E4F">
        <w:rPr>
          <w:rFonts w:asciiTheme="minorHAnsi" w:hAnsiTheme="minorHAnsi" w:cstheme="minorHAnsi"/>
        </w:rPr>
        <w:t xml:space="preserve">Huuhtele portti </w:t>
      </w:r>
      <w:proofErr w:type="spellStart"/>
      <w:r w:rsidR="00DB5824" w:rsidRPr="00161E4F">
        <w:rPr>
          <w:rFonts w:asciiTheme="minorHAnsi" w:hAnsiTheme="minorHAnsi" w:cstheme="minorHAnsi"/>
        </w:rPr>
        <w:t>pulsoivalla</w:t>
      </w:r>
      <w:proofErr w:type="spellEnd"/>
      <w:r w:rsidR="00DB5824" w:rsidRPr="00161E4F">
        <w:rPr>
          <w:rFonts w:asciiTheme="minorHAnsi" w:hAnsiTheme="minorHAnsi" w:cstheme="minorHAnsi"/>
        </w:rPr>
        <w:t xml:space="preserve"> tekniikalla </w:t>
      </w:r>
      <w:r w:rsidRPr="00161E4F">
        <w:rPr>
          <w:rFonts w:asciiTheme="minorHAnsi" w:hAnsiTheme="minorHAnsi" w:cstheme="minorHAnsi"/>
        </w:rPr>
        <w:t xml:space="preserve">30 ml 0,9 % NaCl:aa. </w:t>
      </w:r>
    </w:p>
    <w:p w14:paraId="3BCB4985" w14:textId="77777777" w:rsidR="00F46F47" w:rsidRPr="00161E4F" w:rsidRDefault="00487164" w:rsidP="00F46F47">
      <w:pPr>
        <w:ind w:left="720"/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Poista neula vetämällä </w:t>
      </w:r>
      <w:r w:rsidR="00247DAB" w:rsidRPr="00161E4F">
        <w:rPr>
          <w:rFonts w:asciiTheme="minorHAnsi" w:hAnsiTheme="minorHAnsi" w:cstheme="minorHAnsi"/>
        </w:rPr>
        <w:t>kohtisuora</w:t>
      </w:r>
      <w:r w:rsidRPr="00161E4F">
        <w:rPr>
          <w:rFonts w:asciiTheme="minorHAnsi" w:hAnsiTheme="minorHAnsi" w:cstheme="minorHAnsi"/>
        </w:rPr>
        <w:t>an ylöspäin</w:t>
      </w:r>
      <w:r w:rsidR="00DB5824" w:rsidRPr="00161E4F">
        <w:rPr>
          <w:rFonts w:asciiTheme="minorHAnsi" w:hAnsiTheme="minorHAnsi" w:cstheme="minorHAnsi"/>
        </w:rPr>
        <w:t>.</w:t>
      </w:r>
      <w:r w:rsidRPr="00161E4F">
        <w:rPr>
          <w:rFonts w:asciiTheme="minorHAnsi" w:hAnsiTheme="minorHAnsi" w:cstheme="minorHAnsi"/>
        </w:rPr>
        <w:t xml:space="preserve"> </w:t>
      </w:r>
    </w:p>
    <w:p w14:paraId="4F89BAA0" w14:textId="5576709E" w:rsidR="00F46F47" w:rsidRPr="00161E4F" w:rsidRDefault="00F46F47" w:rsidP="00F46F47">
      <w:pPr>
        <w:ind w:left="720"/>
        <w:rPr>
          <w:rFonts w:asciiTheme="minorHAnsi" w:hAnsiTheme="minorHAnsi" w:cstheme="minorHAnsi"/>
        </w:rPr>
      </w:pPr>
      <w:proofErr w:type="spellStart"/>
      <w:r w:rsidRPr="00161E4F">
        <w:rPr>
          <w:rFonts w:asciiTheme="minorHAnsi" w:hAnsiTheme="minorHAnsi" w:cstheme="minorHAnsi"/>
        </w:rPr>
        <w:t>Huom</w:t>
      </w:r>
      <w:proofErr w:type="spellEnd"/>
      <w:r w:rsidRPr="00161E4F">
        <w:rPr>
          <w:rFonts w:asciiTheme="minorHAnsi" w:hAnsiTheme="minorHAnsi" w:cstheme="minorHAnsi"/>
        </w:rPr>
        <w:t>! Kun käytössä on turvamekanismilla varustettu neula, esim. Surecan Safety, paina neulan pohjalevystä ja vedä neula kohti suoraan ylöspäin, jotta turvamekanismi aktivoituu. Kun turvamekanismi aktivoituu, kuuluu klik-ääni ja pohjalevyyn ilmestyy vihreä pallo.</w:t>
      </w:r>
    </w:p>
    <w:p w14:paraId="310575A1" w14:textId="46F081F8" w:rsidR="00BF4B9C" w:rsidRPr="00161E4F" w:rsidRDefault="00247DAB" w:rsidP="00F46F47">
      <w:pPr>
        <w:pStyle w:val="Luettelokappale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161E4F">
        <w:rPr>
          <w:rFonts w:asciiTheme="minorHAnsi" w:hAnsiTheme="minorHAnsi" w:cstheme="minorHAnsi"/>
        </w:rPr>
        <w:t>Paina portin päältä steriilillä taitoksella vuodon tyrehdyttämiseksi.</w:t>
      </w:r>
      <w:r w:rsidR="00855DAD" w:rsidRPr="00161E4F">
        <w:rPr>
          <w:rFonts w:asciiTheme="minorHAnsi" w:hAnsiTheme="minorHAnsi" w:cstheme="minorHAnsi"/>
          <w:b/>
        </w:rPr>
        <w:t xml:space="preserve"> </w:t>
      </w:r>
    </w:p>
    <w:p w14:paraId="34A247D2" w14:textId="5DFEB107" w:rsidR="00C75B50" w:rsidRPr="00161E4F" w:rsidRDefault="00E4756A" w:rsidP="00BF4B9C">
      <w:pPr>
        <w:pStyle w:val="Luettelokappale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161E4F">
        <w:rPr>
          <w:rFonts w:asciiTheme="minorHAnsi" w:hAnsiTheme="minorHAnsi" w:cstheme="minorHAnsi"/>
          <w:bCs/>
          <w:color w:val="FF0000"/>
        </w:rPr>
        <w:t>Laita pistokohdan suojaksi haavalappu. Haavalappua pidetään seuraavaan päivään. Uiminen ja saunominen ovat kiellettyjä ensimmäisen vuorokauden aikana porttiin pistämisen tai neulan poistamisen jälkeen.</w:t>
      </w:r>
    </w:p>
    <w:p w14:paraId="7F1E4D64" w14:textId="77777777" w:rsidR="00487164" w:rsidRPr="00161E4F" w:rsidRDefault="00487164" w:rsidP="00487164">
      <w:pPr>
        <w:ind w:left="720"/>
        <w:rPr>
          <w:rFonts w:asciiTheme="minorHAnsi" w:hAnsiTheme="minorHAnsi" w:cstheme="minorHAnsi"/>
          <w:color w:val="FF0000"/>
        </w:rPr>
      </w:pPr>
    </w:p>
    <w:p w14:paraId="797E2378" w14:textId="77777777" w:rsidR="00BF4B9C" w:rsidRPr="00161E4F" w:rsidRDefault="00BF4B9C" w:rsidP="004E4125">
      <w:pPr>
        <w:ind w:firstLine="720"/>
        <w:rPr>
          <w:rFonts w:asciiTheme="minorHAnsi" w:hAnsiTheme="minorHAnsi" w:cstheme="minorHAnsi"/>
        </w:rPr>
      </w:pPr>
    </w:p>
    <w:p w14:paraId="1723DFB5" w14:textId="61118DEA" w:rsidR="002A5D26" w:rsidRPr="00161E4F" w:rsidRDefault="001972E0" w:rsidP="004E4125">
      <w:pPr>
        <w:ind w:firstLine="720"/>
        <w:rPr>
          <w:rFonts w:asciiTheme="minorHAnsi" w:hAnsiTheme="minorHAnsi" w:cstheme="minorHAnsi"/>
        </w:rPr>
      </w:pPr>
      <w:r w:rsidRPr="00161E4F">
        <w:rPr>
          <w:rFonts w:asciiTheme="minorHAnsi" w:hAnsiTheme="minorHAnsi" w:cstheme="minorHAnsi"/>
        </w:rPr>
        <w:t xml:space="preserve">Lisätietoja: </w:t>
      </w:r>
      <w:hyperlink r:id="rId17" w:history="1">
        <w:r w:rsidR="00616CD6" w:rsidRPr="00161E4F">
          <w:rPr>
            <w:rStyle w:val="Hyperlinkki"/>
            <w:rFonts w:asciiTheme="minorHAnsi" w:hAnsiTheme="minorHAnsi" w:cstheme="minorHAnsi"/>
          </w:rPr>
          <w:t>Implantoitavat laskimoportit</w:t>
        </w:r>
      </w:hyperlink>
    </w:p>
    <w:sectPr w:rsidR="002A5D26" w:rsidRPr="00161E4F" w:rsidSect="00CD237B">
      <w:headerReference w:type="default" r:id="rId18"/>
      <w:footerReference w:type="default" r:id="rId19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A317" w14:textId="77777777" w:rsidR="006D1002" w:rsidRDefault="006D1002">
      <w:r>
        <w:separator/>
      </w:r>
    </w:p>
  </w:endnote>
  <w:endnote w:type="continuationSeparator" w:id="0">
    <w:p w14:paraId="1F126E38" w14:textId="77777777" w:rsidR="006D1002" w:rsidRDefault="006D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E719" w14:textId="27A11352" w:rsidR="00C7218A" w:rsidRPr="00161E4F" w:rsidRDefault="003D3333" w:rsidP="00963CC8">
    <w:pPr>
      <w:tabs>
        <w:tab w:val="left" w:pos="4536"/>
        <w:tab w:val="left" w:pos="4678"/>
        <w:tab w:val="right" w:pos="9356"/>
      </w:tabs>
      <w:rPr>
        <w:rFonts w:asciiTheme="minorHAnsi" w:hAnsiTheme="minorHAnsi" w:cstheme="minorHAnsi"/>
        <w:sz w:val="16"/>
      </w:rPr>
    </w:pPr>
    <w:bookmarkStart w:id="11" w:name="Laatija"/>
    <w:proofErr w:type="spellStart"/>
    <w:proofErr w:type="gramStart"/>
    <w:r w:rsidRPr="00161E4F">
      <w:rPr>
        <w:rFonts w:asciiTheme="minorHAnsi" w:hAnsiTheme="minorHAnsi" w:cstheme="minorHAnsi"/>
        <w:sz w:val="16"/>
      </w:rPr>
      <w:t>Laatija:Verisuonika</w:t>
    </w:r>
    <w:r w:rsidR="00130DEE">
      <w:rPr>
        <w:rFonts w:asciiTheme="minorHAnsi" w:hAnsiTheme="minorHAnsi" w:cstheme="minorHAnsi"/>
        <w:sz w:val="16"/>
      </w:rPr>
      <w:t>tetri</w:t>
    </w:r>
    <w:r w:rsidRPr="00161E4F">
      <w:rPr>
        <w:rFonts w:asciiTheme="minorHAnsi" w:hAnsiTheme="minorHAnsi" w:cstheme="minorHAnsi"/>
        <w:sz w:val="16"/>
      </w:rPr>
      <w:t>työryhmä</w:t>
    </w:r>
    <w:bookmarkEnd w:id="11"/>
    <w:proofErr w:type="spellEnd"/>
    <w:proofErr w:type="gramEnd"/>
    <w:r w:rsidR="00C7218A" w:rsidRPr="00161E4F">
      <w:rPr>
        <w:rFonts w:asciiTheme="minorHAnsi" w:hAnsiTheme="minorHAnsi" w:cstheme="minorHAnsi"/>
        <w:sz w:val="16"/>
      </w:rPr>
      <w:tab/>
    </w:r>
    <w:r w:rsidR="00C7218A" w:rsidRPr="00161E4F">
      <w:rPr>
        <w:rFonts w:asciiTheme="minorHAnsi" w:hAnsiTheme="minorHAnsi" w:cstheme="minorHAnsi"/>
        <w:sz w:val="16"/>
      </w:rPr>
      <w:tab/>
    </w:r>
    <w:bookmarkStart w:id="12" w:name="hyväksyjä"/>
    <w:r w:rsidRPr="00161E4F">
      <w:rPr>
        <w:rFonts w:asciiTheme="minorHAnsi" w:hAnsiTheme="minorHAnsi" w:cstheme="minorHAnsi"/>
        <w:sz w:val="16"/>
      </w:rPr>
      <w:t>Hyväksyjä:</w:t>
    </w:r>
    <w:bookmarkEnd w:id="12"/>
    <w:r w:rsidR="000916B4" w:rsidRPr="00161E4F">
      <w:rPr>
        <w:rFonts w:asciiTheme="minorHAnsi" w:hAnsiTheme="minorHAnsi" w:cstheme="minorHAnsi"/>
        <w:sz w:val="16"/>
      </w:rPr>
      <w:t xml:space="preserve"> Lotta Simola</w:t>
    </w:r>
  </w:p>
  <w:p w14:paraId="362C6161" w14:textId="2ADA6C19" w:rsidR="00C7218A" w:rsidRPr="00057EEE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3D3333">
      <w:rPr>
        <w:sz w:val="4"/>
        <w:u w:val="single"/>
      </w:rPr>
      <w:tab/>
    </w:r>
    <w:r w:rsidRPr="00057EEE">
      <w:rPr>
        <w:sz w:val="4"/>
        <w:u w:val="single"/>
      </w:rPr>
      <w:tab/>
    </w:r>
    <w:r w:rsidRPr="00057EEE">
      <w:rPr>
        <w:sz w:val="4"/>
        <w:u w:val="single"/>
      </w:rPr>
      <w:tab/>
    </w:r>
  </w:p>
  <w:p w14:paraId="5FA0A206" w14:textId="42E0ECD9" w:rsidR="00C7218A" w:rsidRPr="00161E4F" w:rsidRDefault="009D22E8" w:rsidP="003F7EA9">
    <w:pPr>
      <w:tabs>
        <w:tab w:val="left" w:pos="3119"/>
        <w:tab w:val="right" w:pos="9356"/>
      </w:tabs>
      <w:rPr>
        <w:rFonts w:asciiTheme="minorHAnsi" w:hAnsiTheme="minorHAnsi" w:cstheme="minorHAnsi"/>
        <w:sz w:val="16"/>
        <w:szCs w:val="16"/>
      </w:rPr>
    </w:pPr>
    <w:r w:rsidRPr="00161E4F">
      <w:rPr>
        <w:rFonts w:asciiTheme="minorHAnsi" w:hAnsiTheme="minorHAnsi" w:cstheme="minorHAnsi"/>
        <w:sz w:val="16"/>
        <w:szCs w:val="16"/>
      </w:rPr>
      <w:t>www.oys.fi</w:t>
    </w:r>
    <w:r w:rsidR="00C7218A" w:rsidRPr="00161E4F">
      <w:rPr>
        <w:rFonts w:asciiTheme="minorHAnsi" w:hAnsiTheme="minorHAnsi" w:cstheme="minorHAnsi"/>
        <w:sz w:val="16"/>
        <w:szCs w:val="16"/>
      </w:rPr>
      <w:tab/>
    </w:r>
    <w:r w:rsidR="00C7218A" w:rsidRPr="00161E4F">
      <w:rPr>
        <w:rFonts w:asciiTheme="minorHAnsi" w:hAnsiTheme="minorHAnsi" w:cstheme="minorHAnsi"/>
        <w:sz w:val="16"/>
        <w:szCs w:val="16"/>
      </w:rPr>
      <w:tab/>
    </w:r>
    <w:bookmarkStart w:id="13" w:name="tekijä"/>
    <w:bookmarkEnd w:id="13"/>
  </w:p>
  <w:p w14:paraId="0733C1BD" w14:textId="49052520" w:rsidR="00C7218A" w:rsidRPr="00922EFD" w:rsidRDefault="00C7218A" w:rsidP="00F158FF">
    <w:pPr>
      <w:ind w:right="850"/>
      <w:jc w:val="center"/>
      <w:rPr>
        <w:sz w:val="16"/>
        <w:szCs w:val="16"/>
      </w:rPr>
    </w:pPr>
    <w:bookmarkStart w:id="14" w:name="PostiToka"/>
    <w:bookmarkStart w:id="15" w:name="Tiedosto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2143" w14:textId="77777777" w:rsidR="006D1002" w:rsidRDefault="006D1002">
      <w:r>
        <w:separator/>
      </w:r>
    </w:p>
  </w:footnote>
  <w:footnote w:type="continuationSeparator" w:id="0">
    <w:p w14:paraId="6BB4EA9E" w14:textId="77777777" w:rsidR="006D1002" w:rsidRDefault="006D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269B" w14:textId="18EEE570" w:rsidR="00C7218A" w:rsidRPr="00161E4F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rFonts w:asciiTheme="minorHAnsi" w:hAnsiTheme="minorHAnsi" w:cstheme="minorHAnsi"/>
        <w:sz w:val="18"/>
        <w:szCs w:val="18"/>
      </w:rPr>
    </w:pPr>
    <w:r w:rsidRPr="00161E4F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7F12D1" wp14:editId="6CB733ED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1343025" cy="579600"/>
              <wp:effectExtent l="0" t="0" r="9525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3C5226" w14:textId="5BFD485A" w:rsidR="00C7218A" w:rsidRDefault="00057EEE" w:rsidP="00AB4D0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CD874E" wp14:editId="4DCC704F">
                                <wp:extent cx="969645" cy="478790"/>
                                <wp:effectExtent l="0" t="0" r="1905" b="0"/>
                                <wp:docPr id="3" name="Kuva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F12D1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105.75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" stroked="f">
              <v:textbox>
                <w:txbxContent>
                  <w:p w14:paraId="573C5226" w14:textId="5BFD485A" w:rsidR="00C7218A" w:rsidRDefault="00057EEE" w:rsidP="00AB4D04">
                    <w:r>
                      <w:rPr>
                        <w:noProof/>
                      </w:rPr>
                      <w:drawing>
                        <wp:inline distT="0" distB="0" distL="0" distR="0" wp14:anchorId="1ECD874E" wp14:editId="4DCC704F">
                          <wp:extent cx="969645" cy="478790"/>
                          <wp:effectExtent l="0" t="0" r="1905" b="0"/>
                          <wp:docPr id="3" name="Kuva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61E4F">
      <w:rPr>
        <w:rFonts w:asciiTheme="minorHAnsi" w:hAnsiTheme="minorHAnsi" w:cstheme="minorHAnsi"/>
        <w:sz w:val="18"/>
        <w:szCs w:val="18"/>
      </w:rPr>
      <w:tab/>
    </w:r>
    <w:bookmarkStart w:id="2" w:name="asiakirjannimi"/>
    <w:r w:rsidR="003D3333" w:rsidRPr="00161E4F">
      <w:rPr>
        <w:rFonts w:asciiTheme="minorHAnsi" w:hAnsiTheme="minorHAnsi" w:cstheme="minorHAnsi"/>
        <w:sz w:val="18"/>
        <w:szCs w:val="18"/>
      </w:rPr>
      <w:t xml:space="preserve">Ihonalaisen </w:t>
    </w:r>
    <w:r w:rsidR="00F158FF" w:rsidRPr="00161E4F">
      <w:rPr>
        <w:rFonts w:asciiTheme="minorHAnsi" w:hAnsiTheme="minorHAnsi" w:cstheme="minorHAnsi"/>
        <w:sz w:val="18"/>
        <w:szCs w:val="18"/>
      </w:rPr>
      <w:t>keskus</w:t>
    </w:r>
    <w:r w:rsidR="003D3333" w:rsidRPr="00161E4F">
      <w:rPr>
        <w:rFonts w:asciiTheme="minorHAnsi" w:hAnsiTheme="minorHAnsi" w:cstheme="minorHAnsi"/>
        <w:sz w:val="18"/>
        <w:szCs w:val="18"/>
      </w:rPr>
      <w:t>laskimoportin käsittely</w:t>
    </w:r>
    <w:bookmarkEnd w:id="2"/>
    <w:r w:rsidRPr="00161E4F">
      <w:rPr>
        <w:rFonts w:asciiTheme="minorHAnsi" w:hAnsiTheme="minorHAnsi" w:cstheme="minorHAnsi"/>
        <w:sz w:val="18"/>
        <w:szCs w:val="18"/>
      </w:rPr>
      <w:tab/>
    </w:r>
    <w:bookmarkStart w:id="3" w:name="asiakirjanversio"/>
    <w:bookmarkEnd w:id="3"/>
    <w:r w:rsidR="00057EEE" w:rsidRPr="00161E4F">
      <w:rPr>
        <w:rFonts w:asciiTheme="minorHAnsi" w:hAnsiTheme="minorHAnsi" w:cstheme="minorHAnsi"/>
        <w:sz w:val="18"/>
        <w:szCs w:val="18"/>
      </w:rPr>
      <w:fldChar w:fldCharType="begin"/>
    </w:r>
    <w:r w:rsidR="00057EEE" w:rsidRPr="00161E4F">
      <w:rPr>
        <w:rFonts w:asciiTheme="minorHAnsi" w:hAnsiTheme="minorHAnsi" w:cstheme="minorHAnsi"/>
        <w:sz w:val="18"/>
        <w:szCs w:val="18"/>
      </w:rPr>
      <w:instrText xml:space="preserve">  PAGE   \* MERGEFORMAT  \* MERGEFORMAT </w:instrText>
    </w:r>
    <w:r w:rsidR="00057EEE" w:rsidRPr="00161E4F">
      <w:rPr>
        <w:rFonts w:asciiTheme="minorHAnsi" w:hAnsiTheme="minorHAnsi" w:cstheme="minorHAnsi"/>
        <w:sz w:val="18"/>
        <w:szCs w:val="18"/>
      </w:rPr>
      <w:fldChar w:fldCharType="separate"/>
    </w:r>
    <w:r w:rsidR="00057EEE" w:rsidRPr="00161E4F">
      <w:rPr>
        <w:rFonts w:asciiTheme="minorHAnsi" w:hAnsiTheme="minorHAnsi" w:cstheme="minorHAnsi"/>
        <w:sz w:val="18"/>
        <w:szCs w:val="18"/>
      </w:rPr>
      <w:t>1</w:t>
    </w:r>
    <w:r w:rsidR="00057EEE" w:rsidRPr="00161E4F">
      <w:rPr>
        <w:rFonts w:asciiTheme="minorHAnsi" w:hAnsiTheme="minorHAnsi" w:cstheme="minorHAnsi"/>
        <w:sz w:val="18"/>
        <w:szCs w:val="18"/>
      </w:rPr>
      <w:fldChar w:fldCharType="end"/>
    </w:r>
    <w:r w:rsidR="00057EEE" w:rsidRPr="00161E4F">
      <w:rPr>
        <w:rFonts w:asciiTheme="minorHAnsi" w:hAnsiTheme="minorHAnsi" w:cstheme="minorHAnsi"/>
        <w:sz w:val="18"/>
        <w:szCs w:val="18"/>
      </w:rPr>
      <w:t xml:space="preserve"> (</w:t>
    </w:r>
    <w:r w:rsidR="00057EEE" w:rsidRPr="00161E4F">
      <w:rPr>
        <w:rFonts w:asciiTheme="minorHAnsi" w:hAnsiTheme="minorHAnsi" w:cstheme="minorHAnsi"/>
        <w:sz w:val="18"/>
        <w:szCs w:val="18"/>
      </w:rPr>
      <w:fldChar w:fldCharType="begin"/>
    </w:r>
    <w:r w:rsidR="00057EEE" w:rsidRPr="00161E4F">
      <w:rPr>
        <w:rFonts w:asciiTheme="minorHAnsi" w:hAnsiTheme="minorHAnsi" w:cstheme="minorHAnsi"/>
        <w:sz w:val="18"/>
        <w:szCs w:val="18"/>
      </w:rPr>
      <w:instrText xml:space="preserve">  NUMPAGES   \* MERGEFORMAT  \* MERGEFORMAT </w:instrText>
    </w:r>
    <w:r w:rsidR="00057EEE" w:rsidRPr="00161E4F">
      <w:rPr>
        <w:rFonts w:asciiTheme="minorHAnsi" w:hAnsiTheme="minorHAnsi" w:cstheme="minorHAnsi"/>
        <w:sz w:val="18"/>
        <w:szCs w:val="18"/>
      </w:rPr>
      <w:fldChar w:fldCharType="separate"/>
    </w:r>
    <w:r w:rsidR="00057EEE" w:rsidRPr="00161E4F">
      <w:rPr>
        <w:rFonts w:asciiTheme="minorHAnsi" w:hAnsiTheme="minorHAnsi" w:cstheme="minorHAnsi"/>
        <w:sz w:val="18"/>
        <w:szCs w:val="18"/>
      </w:rPr>
      <w:t>4</w:t>
    </w:r>
    <w:r w:rsidR="00057EEE" w:rsidRPr="00161E4F">
      <w:rPr>
        <w:rFonts w:asciiTheme="minorHAnsi" w:hAnsiTheme="minorHAnsi" w:cstheme="minorHAnsi"/>
        <w:sz w:val="18"/>
        <w:szCs w:val="18"/>
      </w:rPr>
      <w:fldChar w:fldCharType="end"/>
    </w:r>
    <w:r w:rsidR="00057EEE" w:rsidRPr="00161E4F">
      <w:rPr>
        <w:rFonts w:asciiTheme="minorHAnsi" w:hAnsiTheme="minorHAnsi" w:cstheme="minorHAnsi"/>
        <w:sz w:val="18"/>
        <w:szCs w:val="18"/>
      </w:rPr>
      <w:t xml:space="preserve">)  </w:t>
    </w:r>
    <w:r w:rsidRPr="00161E4F">
      <w:rPr>
        <w:rFonts w:asciiTheme="minorHAnsi" w:hAnsiTheme="minorHAnsi" w:cstheme="minorHAnsi"/>
        <w:sz w:val="18"/>
        <w:szCs w:val="18"/>
      </w:rPr>
      <w:tab/>
    </w:r>
    <w:bookmarkStart w:id="4" w:name="Sivunro"/>
    <w:bookmarkEnd w:id="4"/>
    <w:r w:rsidR="00057EEE" w:rsidRPr="00161E4F">
      <w:rPr>
        <w:rFonts w:asciiTheme="minorHAnsi" w:hAnsiTheme="minorHAnsi" w:cstheme="minorHAnsi"/>
        <w:sz w:val="18"/>
        <w:szCs w:val="18"/>
      </w:rPr>
      <w:tab/>
    </w:r>
    <w:r w:rsidRPr="00161E4F">
      <w:rPr>
        <w:rFonts w:asciiTheme="minorHAnsi" w:hAnsiTheme="minorHAnsi" w:cstheme="minorHAnsi"/>
        <w:sz w:val="18"/>
        <w:szCs w:val="18"/>
      </w:rPr>
      <w:t xml:space="preserve"> </w:t>
    </w:r>
  </w:p>
  <w:p w14:paraId="40286B00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bookmarkEnd w:id="5"/>
    <w:r w:rsidRPr="005F7243">
      <w:rPr>
        <w:sz w:val="18"/>
        <w:szCs w:val="18"/>
      </w:rPr>
      <w:tab/>
    </w:r>
    <w:bookmarkStart w:id="6" w:name="Liitenro"/>
    <w:bookmarkEnd w:id="6"/>
  </w:p>
  <w:p w14:paraId="699DA7C1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14:paraId="60397F43" w14:textId="2D35ACE1" w:rsidR="00C7218A" w:rsidRPr="00161E4F" w:rsidRDefault="003D3333" w:rsidP="005871FF">
    <w:pPr>
      <w:tabs>
        <w:tab w:val="left" w:pos="5670"/>
        <w:tab w:val="left" w:pos="8222"/>
        <w:tab w:val="left" w:pos="9072"/>
      </w:tabs>
      <w:spacing w:line="240" w:lineRule="exact"/>
      <w:rPr>
        <w:rFonts w:asciiTheme="minorHAnsi" w:hAnsiTheme="minorHAnsi" w:cstheme="minorHAnsi"/>
        <w:sz w:val="18"/>
        <w:szCs w:val="18"/>
      </w:rPr>
    </w:pPr>
    <w:bookmarkStart w:id="9" w:name="yksikkö2"/>
    <w:r w:rsidRPr="00161E4F">
      <w:rPr>
        <w:rFonts w:asciiTheme="minorHAnsi" w:hAnsiTheme="minorHAnsi" w:cstheme="minorHAnsi"/>
        <w:sz w:val="18"/>
        <w:szCs w:val="18"/>
      </w:rPr>
      <w:t>Verisuonik</w:t>
    </w:r>
    <w:r w:rsidR="00130DEE">
      <w:rPr>
        <w:rFonts w:asciiTheme="minorHAnsi" w:hAnsiTheme="minorHAnsi" w:cstheme="minorHAnsi"/>
        <w:sz w:val="18"/>
        <w:szCs w:val="18"/>
      </w:rPr>
      <w:t>atetri</w:t>
    </w:r>
    <w:r w:rsidRPr="00161E4F">
      <w:rPr>
        <w:rFonts w:asciiTheme="minorHAnsi" w:hAnsiTheme="minorHAnsi" w:cstheme="minorHAnsi"/>
        <w:sz w:val="18"/>
        <w:szCs w:val="18"/>
      </w:rPr>
      <w:t>työryhmä</w:t>
    </w:r>
    <w:bookmarkEnd w:id="9"/>
    <w:r w:rsidR="00C7218A" w:rsidRPr="00161E4F">
      <w:rPr>
        <w:rFonts w:asciiTheme="minorHAnsi" w:hAnsiTheme="minorHAnsi" w:cstheme="minorHAnsi"/>
        <w:sz w:val="18"/>
        <w:szCs w:val="18"/>
      </w:rPr>
      <w:tab/>
    </w:r>
    <w:r w:rsidR="00BF4B9C" w:rsidRPr="00161E4F">
      <w:rPr>
        <w:rFonts w:asciiTheme="minorHAnsi" w:hAnsiTheme="minorHAnsi" w:cstheme="minorHAnsi"/>
        <w:sz w:val="18"/>
        <w:szCs w:val="18"/>
      </w:rPr>
      <w:t>30</w:t>
    </w:r>
    <w:r w:rsidR="007C34C4" w:rsidRPr="00161E4F">
      <w:rPr>
        <w:rFonts w:asciiTheme="minorHAnsi" w:hAnsiTheme="minorHAnsi" w:cstheme="minorHAnsi"/>
        <w:sz w:val="18"/>
        <w:szCs w:val="18"/>
      </w:rPr>
      <w:t>.</w:t>
    </w:r>
    <w:r w:rsidR="00166433" w:rsidRPr="00161E4F">
      <w:rPr>
        <w:rFonts w:asciiTheme="minorHAnsi" w:hAnsiTheme="minorHAnsi" w:cstheme="minorHAnsi"/>
        <w:sz w:val="18"/>
        <w:szCs w:val="18"/>
      </w:rPr>
      <w:t>04</w:t>
    </w:r>
    <w:r w:rsidR="00C03D91" w:rsidRPr="00161E4F">
      <w:rPr>
        <w:rFonts w:asciiTheme="minorHAnsi" w:hAnsiTheme="minorHAnsi" w:cstheme="minorHAnsi"/>
        <w:sz w:val="18"/>
        <w:szCs w:val="18"/>
      </w:rPr>
      <w:t>.202</w:t>
    </w:r>
    <w:r w:rsidR="00166433" w:rsidRPr="00161E4F">
      <w:rPr>
        <w:rFonts w:asciiTheme="minorHAnsi" w:hAnsiTheme="minorHAnsi" w:cstheme="minorHAnsi"/>
        <w:sz w:val="18"/>
        <w:szCs w:val="18"/>
      </w:rPr>
      <w:t>4</w:t>
    </w:r>
    <w:r w:rsidR="00C7218A" w:rsidRPr="00161E4F">
      <w:rPr>
        <w:rFonts w:asciiTheme="minorHAnsi" w:hAnsiTheme="minorHAnsi" w:cstheme="minorHAnsi"/>
        <w:sz w:val="18"/>
        <w:szCs w:val="18"/>
      </w:rPr>
      <w:tab/>
    </w:r>
    <w:bookmarkStart w:id="10" w:name="julkisuus"/>
    <w:bookmarkEnd w:id="10"/>
  </w:p>
  <w:p w14:paraId="18D4199D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50907"/>
    <w:multiLevelType w:val="hybridMultilevel"/>
    <w:tmpl w:val="24D8CF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63014A4"/>
    <w:multiLevelType w:val="hybridMultilevel"/>
    <w:tmpl w:val="AC62C7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 w15:restartNumberingAfterBreak="0">
    <w:nsid w:val="0C501085"/>
    <w:multiLevelType w:val="hybridMultilevel"/>
    <w:tmpl w:val="FBA45B3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75234"/>
    <w:multiLevelType w:val="hybridMultilevel"/>
    <w:tmpl w:val="9B2C7138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596293"/>
    <w:multiLevelType w:val="hybridMultilevel"/>
    <w:tmpl w:val="D33E8D5E"/>
    <w:lvl w:ilvl="0" w:tplc="17B014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72F2D"/>
    <w:multiLevelType w:val="hybridMultilevel"/>
    <w:tmpl w:val="356CD34C"/>
    <w:lvl w:ilvl="0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8E5095"/>
    <w:multiLevelType w:val="hybridMultilevel"/>
    <w:tmpl w:val="B93825B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F624A"/>
    <w:multiLevelType w:val="hybridMultilevel"/>
    <w:tmpl w:val="3050BE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E1847"/>
    <w:multiLevelType w:val="hybridMultilevel"/>
    <w:tmpl w:val="18802F80"/>
    <w:lvl w:ilvl="0" w:tplc="17B0141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34D7B6D"/>
    <w:multiLevelType w:val="hybridMultilevel"/>
    <w:tmpl w:val="95267E4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9BF4997"/>
    <w:multiLevelType w:val="hybridMultilevel"/>
    <w:tmpl w:val="B48AB23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DD00465"/>
    <w:multiLevelType w:val="hybridMultilevel"/>
    <w:tmpl w:val="98DA6F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F0B25"/>
    <w:multiLevelType w:val="hybridMultilevel"/>
    <w:tmpl w:val="EF1CC7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56768"/>
    <w:multiLevelType w:val="hybridMultilevel"/>
    <w:tmpl w:val="F966847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CC216C"/>
    <w:multiLevelType w:val="hybridMultilevel"/>
    <w:tmpl w:val="B81A74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B676F"/>
    <w:multiLevelType w:val="hybridMultilevel"/>
    <w:tmpl w:val="D06071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10094"/>
    <w:multiLevelType w:val="hybridMultilevel"/>
    <w:tmpl w:val="936871A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184516"/>
    <w:multiLevelType w:val="hybridMultilevel"/>
    <w:tmpl w:val="263888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C4088"/>
    <w:multiLevelType w:val="hybridMultilevel"/>
    <w:tmpl w:val="BBA66F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1A0960"/>
    <w:multiLevelType w:val="hybridMultilevel"/>
    <w:tmpl w:val="729086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E63C30"/>
    <w:multiLevelType w:val="hybridMultilevel"/>
    <w:tmpl w:val="59E290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42DB1"/>
    <w:multiLevelType w:val="hybridMultilevel"/>
    <w:tmpl w:val="26BA0E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65CF6"/>
    <w:multiLevelType w:val="hybridMultilevel"/>
    <w:tmpl w:val="8AC2A6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05F7A"/>
    <w:multiLevelType w:val="hybridMultilevel"/>
    <w:tmpl w:val="D6F2AB88"/>
    <w:lvl w:ilvl="0" w:tplc="0CC8B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92FDE"/>
    <w:multiLevelType w:val="hybridMultilevel"/>
    <w:tmpl w:val="39E0CA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95854"/>
    <w:multiLevelType w:val="hybridMultilevel"/>
    <w:tmpl w:val="1DEC6B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A2874"/>
    <w:multiLevelType w:val="hybridMultilevel"/>
    <w:tmpl w:val="6980F5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83C5D0F"/>
    <w:multiLevelType w:val="hybridMultilevel"/>
    <w:tmpl w:val="B3C62A5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137BF1"/>
    <w:multiLevelType w:val="hybridMultilevel"/>
    <w:tmpl w:val="2F8EC2B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640BA"/>
    <w:multiLevelType w:val="hybridMultilevel"/>
    <w:tmpl w:val="E03276FA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D45145"/>
    <w:multiLevelType w:val="hybridMultilevel"/>
    <w:tmpl w:val="19BCCA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93014">
    <w:abstractNumId w:val="3"/>
  </w:num>
  <w:num w:numId="2" w16cid:durableId="1877229576">
    <w:abstractNumId w:val="2"/>
  </w:num>
  <w:num w:numId="3" w16cid:durableId="222956524">
    <w:abstractNumId w:val="1"/>
  </w:num>
  <w:num w:numId="4" w16cid:durableId="1059943405">
    <w:abstractNumId w:val="0"/>
  </w:num>
  <w:num w:numId="5" w16cid:durableId="2081559880">
    <w:abstractNumId w:val="27"/>
  </w:num>
  <w:num w:numId="6" w16cid:durableId="225190622">
    <w:abstractNumId w:val="19"/>
  </w:num>
  <w:num w:numId="7" w16cid:durableId="1186093065">
    <w:abstractNumId w:val="9"/>
  </w:num>
  <w:num w:numId="8" w16cid:durableId="2043742207">
    <w:abstractNumId w:val="40"/>
  </w:num>
  <w:num w:numId="9" w16cid:durableId="1910722564">
    <w:abstractNumId w:val="6"/>
  </w:num>
  <w:num w:numId="10" w16cid:durableId="2134712743">
    <w:abstractNumId w:val="18"/>
  </w:num>
  <w:num w:numId="11" w16cid:durableId="265508085">
    <w:abstractNumId w:val="16"/>
  </w:num>
  <w:num w:numId="12" w16cid:durableId="2013606511">
    <w:abstractNumId w:val="4"/>
  </w:num>
  <w:num w:numId="13" w16cid:durableId="1582719470">
    <w:abstractNumId w:val="32"/>
  </w:num>
  <w:num w:numId="14" w16cid:durableId="818303468">
    <w:abstractNumId w:val="21"/>
  </w:num>
  <w:num w:numId="15" w16cid:durableId="239102847">
    <w:abstractNumId w:val="42"/>
  </w:num>
  <w:num w:numId="16" w16cid:durableId="138042605">
    <w:abstractNumId w:val="44"/>
  </w:num>
  <w:num w:numId="17" w16cid:durableId="327363078">
    <w:abstractNumId w:val="14"/>
  </w:num>
  <w:num w:numId="18" w16cid:durableId="216552933">
    <w:abstractNumId w:val="34"/>
  </w:num>
  <w:num w:numId="19" w16cid:durableId="921838228">
    <w:abstractNumId w:val="23"/>
  </w:num>
  <w:num w:numId="20" w16cid:durableId="893463044">
    <w:abstractNumId w:val="7"/>
  </w:num>
  <w:num w:numId="21" w16cid:durableId="1106846956">
    <w:abstractNumId w:val="38"/>
  </w:num>
  <w:num w:numId="22" w16cid:durableId="1767454285">
    <w:abstractNumId w:val="37"/>
  </w:num>
  <w:num w:numId="23" w16cid:durableId="499076991">
    <w:abstractNumId w:val="36"/>
  </w:num>
  <w:num w:numId="24" w16cid:durableId="1461000859">
    <w:abstractNumId w:val="36"/>
  </w:num>
  <w:num w:numId="25" w16cid:durableId="860048723">
    <w:abstractNumId w:val="31"/>
  </w:num>
  <w:num w:numId="26" w16cid:durableId="1482112198">
    <w:abstractNumId w:val="24"/>
  </w:num>
  <w:num w:numId="27" w16cid:durableId="593130439">
    <w:abstractNumId w:val="39"/>
  </w:num>
  <w:num w:numId="28" w16cid:durableId="1898013113">
    <w:abstractNumId w:val="33"/>
  </w:num>
  <w:num w:numId="29" w16cid:durableId="730347598">
    <w:abstractNumId w:val="22"/>
  </w:num>
  <w:num w:numId="30" w16cid:durableId="562761228">
    <w:abstractNumId w:val="43"/>
  </w:num>
  <w:num w:numId="31" w16cid:durableId="611323267">
    <w:abstractNumId w:val="8"/>
  </w:num>
  <w:num w:numId="32" w16cid:durableId="1910649854">
    <w:abstractNumId w:val="35"/>
  </w:num>
  <w:num w:numId="33" w16cid:durableId="1788818538">
    <w:abstractNumId w:val="13"/>
  </w:num>
  <w:num w:numId="34" w16cid:durableId="1549029194">
    <w:abstractNumId w:val="20"/>
  </w:num>
  <w:num w:numId="35" w16cid:durableId="1532648905">
    <w:abstractNumId w:val="26"/>
  </w:num>
  <w:num w:numId="36" w16cid:durableId="1518082831">
    <w:abstractNumId w:val="29"/>
  </w:num>
  <w:num w:numId="37" w16cid:durableId="741504">
    <w:abstractNumId w:val="30"/>
  </w:num>
  <w:num w:numId="38" w16cid:durableId="1991447936">
    <w:abstractNumId w:val="17"/>
  </w:num>
  <w:num w:numId="39" w16cid:durableId="305747489">
    <w:abstractNumId w:val="11"/>
  </w:num>
  <w:num w:numId="40" w16cid:durableId="214585548">
    <w:abstractNumId w:val="15"/>
  </w:num>
  <w:num w:numId="41" w16cid:durableId="1035426091">
    <w:abstractNumId w:val="10"/>
  </w:num>
  <w:num w:numId="42" w16cid:durableId="262154985">
    <w:abstractNumId w:val="12"/>
  </w:num>
  <w:num w:numId="43" w16cid:durableId="1646541999">
    <w:abstractNumId w:val="25"/>
  </w:num>
  <w:num w:numId="44" w16cid:durableId="528644907">
    <w:abstractNumId w:val="41"/>
  </w:num>
  <w:num w:numId="45" w16cid:durableId="1236016781">
    <w:abstractNumId w:val="28"/>
  </w:num>
  <w:num w:numId="46" w16cid:durableId="344483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i-FI" w:vendorID="64" w:dllVersion="6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3D3333"/>
    <w:rsid w:val="0000112E"/>
    <w:rsid w:val="00004F15"/>
    <w:rsid w:val="00011199"/>
    <w:rsid w:val="000143D3"/>
    <w:rsid w:val="00017943"/>
    <w:rsid w:val="00020FD1"/>
    <w:rsid w:val="0002235E"/>
    <w:rsid w:val="0003244D"/>
    <w:rsid w:val="00034353"/>
    <w:rsid w:val="00037F91"/>
    <w:rsid w:val="00045400"/>
    <w:rsid w:val="00046DBD"/>
    <w:rsid w:val="00053F5D"/>
    <w:rsid w:val="00057EEE"/>
    <w:rsid w:val="000609DB"/>
    <w:rsid w:val="00062F23"/>
    <w:rsid w:val="00072071"/>
    <w:rsid w:val="000767D5"/>
    <w:rsid w:val="00076C9D"/>
    <w:rsid w:val="00077B18"/>
    <w:rsid w:val="00077C6C"/>
    <w:rsid w:val="000814C7"/>
    <w:rsid w:val="000815B4"/>
    <w:rsid w:val="00090EBC"/>
    <w:rsid w:val="000916B4"/>
    <w:rsid w:val="0009656B"/>
    <w:rsid w:val="00096B1A"/>
    <w:rsid w:val="000A56E5"/>
    <w:rsid w:val="000A5916"/>
    <w:rsid w:val="000A7279"/>
    <w:rsid w:val="000C3E80"/>
    <w:rsid w:val="000C476D"/>
    <w:rsid w:val="000C52D5"/>
    <w:rsid w:val="000D5870"/>
    <w:rsid w:val="000D6658"/>
    <w:rsid w:val="000E1E01"/>
    <w:rsid w:val="000F0423"/>
    <w:rsid w:val="000F1BF6"/>
    <w:rsid w:val="000F1CFE"/>
    <w:rsid w:val="00100BFF"/>
    <w:rsid w:val="00101AC4"/>
    <w:rsid w:val="00111D89"/>
    <w:rsid w:val="00115143"/>
    <w:rsid w:val="00117741"/>
    <w:rsid w:val="00121145"/>
    <w:rsid w:val="00125A80"/>
    <w:rsid w:val="00130DEE"/>
    <w:rsid w:val="0013268F"/>
    <w:rsid w:val="001334FC"/>
    <w:rsid w:val="001338E4"/>
    <w:rsid w:val="001353AC"/>
    <w:rsid w:val="00135B75"/>
    <w:rsid w:val="00136A23"/>
    <w:rsid w:val="00136FD1"/>
    <w:rsid w:val="001430FF"/>
    <w:rsid w:val="00143D0A"/>
    <w:rsid w:val="00155701"/>
    <w:rsid w:val="0015606C"/>
    <w:rsid w:val="00157FB2"/>
    <w:rsid w:val="00161E4F"/>
    <w:rsid w:val="0016529D"/>
    <w:rsid w:val="00166433"/>
    <w:rsid w:val="00175916"/>
    <w:rsid w:val="00180AC8"/>
    <w:rsid w:val="00183971"/>
    <w:rsid w:val="0018455C"/>
    <w:rsid w:val="00185CC6"/>
    <w:rsid w:val="001872AC"/>
    <w:rsid w:val="001972E0"/>
    <w:rsid w:val="001A2583"/>
    <w:rsid w:val="001B16B9"/>
    <w:rsid w:val="001B6744"/>
    <w:rsid w:val="001C578E"/>
    <w:rsid w:val="001D3CA7"/>
    <w:rsid w:val="001E03AD"/>
    <w:rsid w:val="001F5053"/>
    <w:rsid w:val="001F7820"/>
    <w:rsid w:val="002024F1"/>
    <w:rsid w:val="00217722"/>
    <w:rsid w:val="002230E7"/>
    <w:rsid w:val="002421BE"/>
    <w:rsid w:val="00244262"/>
    <w:rsid w:val="00244938"/>
    <w:rsid w:val="00247DAB"/>
    <w:rsid w:val="00257AE1"/>
    <w:rsid w:val="00262E10"/>
    <w:rsid w:val="002671FB"/>
    <w:rsid w:val="00267AA8"/>
    <w:rsid w:val="00275D71"/>
    <w:rsid w:val="00281067"/>
    <w:rsid w:val="00281189"/>
    <w:rsid w:val="002836E8"/>
    <w:rsid w:val="00283BE0"/>
    <w:rsid w:val="002864C0"/>
    <w:rsid w:val="0028783B"/>
    <w:rsid w:val="002934AA"/>
    <w:rsid w:val="00293D53"/>
    <w:rsid w:val="00296ED2"/>
    <w:rsid w:val="00297359"/>
    <w:rsid w:val="002A291F"/>
    <w:rsid w:val="002A5D26"/>
    <w:rsid w:val="002A6D38"/>
    <w:rsid w:val="002B40DD"/>
    <w:rsid w:val="002B4161"/>
    <w:rsid w:val="002B47BA"/>
    <w:rsid w:val="002B618E"/>
    <w:rsid w:val="002C6975"/>
    <w:rsid w:val="002C6D61"/>
    <w:rsid w:val="002D3868"/>
    <w:rsid w:val="002E0B7A"/>
    <w:rsid w:val="002E2DA0"/>
    <w:rsid w:val="002F512E"/>
    <w:rsid w:val="002F73C4"/>
    <w:rsid w:val="0031054B"/>
    <w:rsid w:val="00320329"/>
    <w:rsid w:val="0032084F"/>
    <w:rsid w:val="00321981"/>
    <w:rsid w:val="00322655"/>
    <w:rsid w:val="00331136"/>
    <w:rsid w:val="003355D1"/>
    <w:rsid w:val="00340E7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3768"/>
    <w:rsid w:val="00385B36"/>
    <w:rsid w:val="0038700D"/>
    <w:rsid w:val="00392BB0"/>
    <w:rsid w:val="00396D8E"/>
    <w:rsid w:val="003973DA"/>
    <w:rsid w:val="003A3AFC"/>
    <w:rsid w:val="003A4FCA"/>
    <w:rsid w:val="003B7DDE"/>
    <w:rsid w:val="003C07B4"/>
    <w:rsid w:val="003C1DB7"/>
    <w:rsid w:val="003D3333"/>
    <w:rsid w:val="003D506F"/>
    <w:rsid w:val="003D5AEB"/>
    <w:rsid w:val="003E1C3A"/>
    <w:rsid w:val="003E37A6"/>
    <w:rsid w:val="003F5445"/>
    <w:rsid w:val="003F7EA9"/>
    <w:rsid w:val="00404D1D"/>
    <w:rsid w:val="00404EB0"/>
    <w:rsid w:val="00406587"/>
    <w:rsid w:val="00414451"/>
    <w:rsid w:val="004161F3"/>
    <w:rsid w:val="00422BF2"/>
    <w:rsid w:val="00426612"/>
    <w:rsid w:val="00441356"/>
    <w:rsid w:val="00446E35"/>
    <w:rsid w:val="004631D2"/>
    <w:rsid w:val="00463B93"/>
    <w:rsid w:val="004672CE"/>
    <w:rsid w:val="0047105B"/>
    <w:rsid w:val="00471D33"/>
    <w:rsid w:val="0047204B"/>
    <w:rsid w:val="00472DEF"/>
    <w:rsid w:val="00477DDA"/>
    <w:rsid w:val="00480F81"/>
    <w:rsid w:val="00481A66"/>
    <w:rsid w:val="00487164"/>
    <w:rsid w:val="004947EA"/>
    <w:rsid w:val="004A7AAB"/>
    <w:rsid w:val="004A7FE1"/>
    <w:rsid w:val="004C15A8"/>
    <w:rsid w:val="004C63C2"/>
    <w:rsid w:val="004C6D30"/>
    <w:rsid w:val="004E08E5"/>
    <w:rsid w:val="004E4125"/>
    <w:rsid w:val="004E6837"/>
    <w:rsid w:val="004F07B9"/>
    <w:rsid w:val="004F6B04"/>
    <w:rsid w:val="004F74DA"/>
    <w:rsid w:val="00500A57"/>
    <w:rsid w:val="005042FF"/>
    <w:rsid w:val="00505C9A"/>
    <w:rsid w:val="00506D0D"/>
    <w:rsid w:val="005117D5"/>
    <w:rsid w:val="005150CB"/>
    <w:rsid w:val="005202BD"/>
    <w:rsid w:val="005229BB"/>
    <w:rsid w:val="00540198"/>
    <w:rsid w:val="005463E2"/>
    <w:rsid w:val="005561DC"/>
    <w:rsid w:val="00561512"/>
    <w:rsid w:val="00562DC9"/>
    <w:rsid w:val="00563B9B"/>
    <w:rsid w:val="00565207"/>
    <w:rsid w:val="00565825"/>
    <w:rsid w:val="005727C4"/>
    <w:rsid w:val="005763EB"/>
    <w:rsid w:val="0058326F"/>
    <w:rsid w:val="00584BB1"/>
    <w:rsid w:val="005858C9"/>
    <w:rsid w:val="005871FF"/>
    <w:rsid w:val="00593742"/>
    <w:rsid w:val="005A288E"/>
    <w:rsid w:val="005A35DB"/>
    <w:rsid w:val="005A3C89"/>
    <w:rsid w:val="005A46AF"/>
    <w:rsid w:val="005A6022"/>
    <w:rsid w:val="005B3883"/>
    <w:rsid w:val="005C0850"/>
    <w:rsid w:val="005C6EF2"/>
    <w:rsid w:val="005D497F"/>
    <w:rsid w:val="005F7243"/>
    <w:rsid w:val="005F7D83"/>
    <w:rsid w:val="00601217"/>
    <w:rsid w:val="00603D10"/>
    <w:rsid w:val="00604414"/>
    <w:rsid w:val="006161CD"/>
    <w:rsid w:val="00616CD6"/>
    <w:rsid w:val="0062412C"/>
    <w:rsid w:val="0062415D"/>
    <w:rsid w:val="006310E6"/>
    <w:rsid w:val="00631F61"/>
    <w:rsid w:val="0063429C"/>
    <w:rsid w:val="006370AD"/>
    <w:rsid w:val="0065177A"/>
    <w:rsid w:val="00652740"/>
    <w:rsid w:val="00656541"/>
    <w:rsid w:val="006601F8"/>
    <w:rsid w:val="00667805"/>
    <w:rsid w:val="00667EEF"/>
    <w:rsid w:val="00670BF6"/>
    <w:rsid w:val="00671A12"/>
    <w:rsid w:val="00671DD6"/>
    <w:rsid w:val="00672BFD"/>
    <w:rsid w:val="006733F5"/>
    <w:rsid w:val="0067379F"/>
    <w:rsid w:val="0067681E"/>
    <w:rsid w:val="00685679"/>
    <w:rsid w:val="006A12E8"/>
    <w:rsid w:val="006A25D8"/>
    <w:rsid w:val="006A2B1D"/>
    <w:rsid w:val="006B0AD2"/>
    <w:rsid w:val="006B1FCE"/>
    <w:rsid w:val="006B2EC4"/>
    <w:rsid w:val="006D0B46"/>
    <w:rsid w:val="006D1002"/>
    <w:rsid w:val="006D2A90"/>
    <w:rsid w:val="006D307C"/>
    <w:rsid w:val="006D31C2"/>
    <w:rsid w:val="006D73EC"/>
    <w:rsid w:val="006D7B5C"/>
    <w:rsid w:val="006E1255"/>
    <w:rsid w:val="006E3D6C"/>
    <w:rsid w:val="006E4B84"/>
    <w:rsid w:val="006F0D7A"/>
    <w:rsid w:val="006F3153"/>
    <w:rsid w:val="006F6CD4"/>
    <w:rsid w:val="006F7653"/>
    <w:rsid w:val="007053F8"/>
    <w:rsid w:val="0071019E"/>
    <w:rsid w:val="007144A8"/>
    <w:rsid w:val="0071674F"/>
    <w:rsid w:val="00720F59"/>
    <w:rsid w:val="00726C96"/>
    <w:rsid w:val="00733A90"/>
    <w:rsid w:val="00737119"/>
    <w:rsid w:val="00737A4B"/>
    <w:rsid w:val="00747739"/>
    <w:rsid w:val="00750BBF"/>
    <w:rsid w:val="00760699"/>
    <w:rsid w:val="007608A1"/>
    <w:rsid w:val="00765236"/>
    <w:rsid w:val="007728D2"/>
    <w:rsid w:val="00775802"/>
    <w:rsid w:val="00776BF9"/>
    <w:rsid w:val="00787590"/>
    <w:rsid w:val="00790201"/>
    <w:rsid w:val="0079533E"/>
    <w:rsid w:val="00795491"/>
    <w:rsid w:val="007A187F"/>
    <w:rsid w:val="007A1D85"/>
    <w:rsid w:val="007A3649"/>
    <w:rsid w:val="007B207F"/>
    <w:rsid w:val="007B3011"/>
    <w:rsid w:val="007B521E"/>
    <w:rsid w:val="007C0422"/>
    <w:rsid w:val="007C3031"/>
    <w:rsid w:val="007C34C4"/>
    <w:rsid w:val="007C736F"/>
    <w:rsid w:val="007D21D5"/>
    <w:rsid w:val="007E4231"/>
    <w:rsid w:val="007E4333"/>
    <w:rsid w:val="007E57D3"/>
    <w:rsid w:val="007E7E7E"/>
    <w:rsid w:val="007F344F"/>
    <w:rsid w:val="007F796A"/>
    <w:rsid w:val="007F7E93"/>
    <w:rsid w:val="00806DD9"/>
    <w:rsid w:val="00815992"/>
    <w:rsid w:val="008256CB"/>
    <w:rsid w:val="00836390"/>
    <w:rsid w:val="00840682"/>
    <w:rsid w:val="00844071"/>
    <w:rsid w:val="00844C81"/>
    <w:rsid w:val="008515D1"/>
    <w:rsid w:val="00851E08"/>
    <w:rsid w:val="00855DAD"/>
    <w:rsid w:val="00871212"/>
    <w:rsid w:val="0087566D"/>
    <w:rsid w:val="0087725F"/>
    <w:rsid w:val="00877A5B"/>
    <w:rsid w:val="00880060"/>
    <w:rsid w:val="008824EF"/>
    <w:rsid w:val="008829D2"/>
    <w:rsid w:val="00886255"/>
    <w:rsid w:val="00892F35"/>
    <w:rsid w:val="00894E93"/>
    <w:rsid w:val="00896D6C"/>
    <w:rsid w:val="008A02AE"/>
    <w:rsid w:val="008A280F"/>
    <w:rsid w:val="008A36CD"/>
    <w:rsid w:val="008A64FF"/>
    <w:rsid w:val="008A6B8B"/>
    <w:rsid w:val="008B022B"/>
    <w:rsid w:val="008B2BFA"/>
    <w:rsid w:val="008B3F9D"/>
    <w:rsid w:val="008C005D"/>
    <w:rsid w:val="008D070E"/>
    <w:rsid w:val="008D1DA4"/>
    <w:rsid w:val="008D5BA6"/>
    <w:rsid w:val="008D6777"/>
    <w:rsid w:val="008D7AB2"/>
    <w:rsid w:val="008E0ACC"/>
    <w:rsid w:val="008E1604"/>
    <w:rsid w:val="008F5B26"/>
    <w:rsid w:val="008F6330"/>
    <w:rsid w:val="00905FB0"/>
    <w:rsid w:val="0090636F"/>
    <w:rsid w:val="00915711"/>
    <w:rsid w:val="00916ADE"/>
    <w:rsid w:val="009212EE"/>
    <w:rsid w:val="00922158"/>
    <w:rsid w:val="00922EFD"/>
    <w:rsid w:val="00927488"/>
    <w:rsid w:val="00930FB0"/>
    <w:rsid w:val="009339CB"/>
    <w:rsid w:val="009379FD"/>
    <w:rsid w:val="00951AE2"/>
    <w:rsid w:val="009538D3"/>
    <w:rsid w:val="009546F6"/>
    <w:rsid w:val="009559D3"/>
    <w:rsid w:val="00957934"/>
    <w:rsid w:val="00963CC8"/>
    <w:rsid w:val="00966994"/>
    <w:rsid w:val="00971A01"/>
    <w:rsid w:val="009743FF"/>
    <w:rsid w:val="009769B3"/>
    <w:rsid w:val="009817AE"/>
    <w:rsid w:val="00982E35"/>
    <w:rsid w:val="00984F15"/>
    <w:rsid w:val="00985D4D"/>
    <w:rsid w:val="00987E8B"/>
    <w:rsid w:val="00990A3E"/>
    <w:rsid w:val="00991759"/>
    <w:rsid w:val="009A350B"/>
    <w:rsid w:val="009B0394"/>
    <w:rsid w:val="009B0654"/>
    <w:rsid w:val="009C22A9"/>
    <w:rsid w:val="009C4ACE"/>
    <w:rsid w:val="009C5CA1"/>
    <w:rsid w:val="009D22E8"/>
    <w:rsid w:val="009D755A"/>
    <w:rsid w:val="009E1BE1"/>
    <w:rsid w:val="009E7F9F"/>
    <w:rsid w:val="009F123A"/>
    <w:rsid w:val="009F2B62"/>
    <w:rsid w:val="009F3CBE"/>
    <w:rsid w:val="009F43C2"/>
    <w:rsid w:val="009F4598"/>
    <w:rsid w:val="00A05626"/>
    <w:rsid w:val="00A064DA"/>
    <w:rsid w:val="00A21EE3"/>
    <w:rsid w:val="00A2551B"/>
    <w:rsid w:val="00A258D5"/>
    <w:rsid w:val="00A26258"/>
    <w:rsid w:val="00A275A6"/>
    <w:rsid w:val="00A31A5D"/>
    <w:rsid w:val="00A355BF"/>
    <w:rsid w:val="00A35E61"/>
    <w:rsid w:val="00A4113D"/>
    <w:rsid w:val="00A50301"/>
    <w:rsid w:val="00A5076B"/>
    <w:rsid w:val="00A619EA"/>
    <w:rsid w:val="00A64D5F"/>
    <w:rsid w:val="00A65B5C"/>
    <w:rsid w:val="00A71E29"/>
    <w:rsid w:val="00A72921"/>
    <w:rsid w:val="00A748EE"/>
    <w:rsid w:val="00A825FF"/>
    <w:rsid w:val="00A86CCD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7F0F"/>
    <w:rsid w:val="00AF1414"/>
    <w:rsid w:val="00AF6048"/>
    <w:rsid w:val="00AF7687"/>
    <w:rsid w:val="00B004A0"/>
    <w:rsid w:val="00B00940"/>
    <w:rsid w:val="00B0142C"/>
    <w:rsid w:val="00B043DF"/>
    <w:rsid w:val="00B0492C"/>
    <w:rsid w:val="00B05F1F"/>
    <w:rsid w:val="00B13E1C"/>
    <w:rsid w:val="00B16416"/>
    <w:rsid w:val="00B166D9"/>
    <w:rsid w:val="00B16CDD"/>
    <w:rsid w:val="00B16ECB"/>
    <w:rsid w:val="00B33D96"/>
    <w:rsid w:val="00B349E0"/>
    <w:rsid w:val="00B35104"/>
    <w:rsid w:val="00B3537A"/>
    <w:rsid w:val="00B410EF"/>
    <w:rsid w:val="00B44BED"/>
    <w:rsid w:val="00B4566A"/>
    <w:rsid w:val="00B50F03"/>
    <w:rsid w:val="00B5100A"/>
    <w:rsid w:val="00B52380"/>
    <w:rsid w:val="00B5684B"/>
    <w:rsid w:val="00B576CC"/>
    <w:rsid w:val="00B67BE0"/>
    <w:rsid w:val="00B70469"/>
    <w:rsid w:val="00B709A5"/>
    <w:rsid w:val="00B733ED"/>
    <w:rsid w:val="00B7723E"/>
    <w:rsid w:val="00B778CD"/>
    <w:rsid w:val="00B77980"/>
    <w:rsid w:val="00B862B5"/>
    <w:rsid w:val="00B866DF"/>
    <w:rsid w:val="00B915BF"/>
    <w:rsid w:val="00B93295"/>
    <w:rsid w:val="00BA4775"/>
    <w:rsid w:val="00BB5555"/>
    <w:rsid w:val="00BC1DC4"/>
    <w:rsid w:val="00BE08C4"/>
    <w:rsid w:val="00BE0FC8"/>
    <w:rsid w:val="00BE7E9A"/>
    <w:rsid w:val="00BF0B61"/>
    <w:rsid w:val="00BF0C67"/>
    <w:rsid w:val="00BF154A"/>
    <w:rsid w:val="00BF4B9C"/>
    <w:rsid w:val="00BF6079"/>
    <w:rsid w:val="00C01B69"/>
    <w:rsid w:val="00C031CE"/>
    <w:rsid w:val="00C03D91"/>
    <w:rsid w:val="00C113F0"/>
    <w:rsid w:val="00C2380B"/>
    <w:rsid w:val="00C31325"/>
    <w:rsid w:val="00C3681A"/>
    <w:rsid w:val="00C3735F"/>
    <w:rsid w:val="00C46C13"/>
    <w:rsid w:val="00C5473B"/>
    <w:rsid w:val="00C55E87"/>
    <w:rsid w:val="00C5654E"/>
    <w:rsid w:val="00C56AA8"/>
    <w:rsid w:val="00C66439"/>
    <w:rsid w:val="00C7218A"/>
    <w:rsid w:val="00C75B50"/>
    <w:rsid w:val="00C8169B"/>
    <w:rsid w:val="00C819D9"/>
    <w:rsid w:val="00CA445A"/>
    <w:rsid w:val="00CB04D2"/>
    <w:rsid w:val="00CB2DE1"/>
    <w:rsid w:val="00CC1899"/>
    <w:rsid w:val="00CC245C"/>
    <w:rsid w:val="00CC4C28"/>
    <w:rsid w:val="00CD14B1"/>
    <w:rsid w:val="00CD237B"/>
    <w:rsid w:val="00CE08FD"/>
    <w:rsid w:val="00CE14CF"/>
    <w:rsid w:val="00CE1E53"/>
    <w:rsid w:val="00CE2272"/>
    <w:rsid w:val="00CE698E"/>
    <w:rsid w:val="00CF148D"/>
    <w:rsid w:val="00CF3B9E"/>
    <w:rsid w:val="00D16554"/>
    <w:rsid w:val="00D165CC"/>
    <w:rsid w:val="00D224E2"/>
    <w:rsid w:val="00D30193"/>
    <w:rsid w:val="00D30C52"/>
    <w:rsid w:val="00D31B03"/>
    <w:rsid w:val="00D40D9C"/>
    <w:rsid w:val="00D43B4C"/>
    <w:rsid w:val="00D465EA"/>
    <w:rsid w:val="00D51A77"/>
    <w:rsid w:val="00D52DAD"/>
    <w:rsid w:val="00D53637"/>
    <w:rsid w:val="00D618AF"/>
    <w:rsid w:val="00D7505E"/>
    <w:rsid w:val="00D82CB3"/>
    <w:rsid w:val="00D84B07"/>
    <w:rsid w:val="00D92250"/>
    <w:rsid w:val="00D92A83"/>
    <w:rsid w:val="00D93BDD"/>
    <w:rsid w:val="00D93FB4"/>
    <w:rsid w:val="00DA3930"/>
    <w:rsid w:val="00DA3F90"/>
    <w:rsid w:val="00DB135E"/>
    <w:rsid w:val="00DB5824"/>
    <w:rsid w:val="00DC3B9F"/>
    <w:rsid w:val="00DC5E17"/>
    <w:rsid w:val="00DC5F9F"/>
    <w:rsid w:val="00DC6EEE"/>
    <w:rsid w:val="00DD23BE"/>
    <w:rsid w:val="00DD51BD"/>
    <w:rsid w:val="00DE0424"/>
    <w:rsid w:val="00DE0BF2"/>
    <w:rsid w:val="00DE4A83"/>
    <w:rsid w:val="00DE6DA5"/>
    <w:rsid w:val="00DE6FB2"/>
    <w:rsid w:val="00DF2429"/>
    <w:rsid w:val="00DF5045"/>
    <w:rsid w:val="00DF67FB"/>
    <w:rsid w:val="00E04CDC"/>
    <w:rsid w:val="00E169F0"/>
    <w:rsid w:val="00E20CFC"/>
    <w:rsid w:val="00E221FB"/>
    <w:rsid w:val="00E24EBF"/>
    <w:rsid w:val="00E26609"/>
    <w:rsid w:val="00E26C3F"/>
    <w:rsid w:val="00E27A63"/>
    <w:rsid w:val="00E27B0A"/>
    <w:rsid w:val="00E30205"/>
    <w:rsid w:val="00E34D2E"/>
    <w:rsid w:val="00E37973"/>
    <w:rsid w:val="00E403D2"/>
    <w:rsid w:val="00E4513B"/>
    <w:rsid w:val="00E462AC"/>
    <w:rsid w:val="00E4756A"/>
    <w:rsid w:val="00E553DD"/>
    <w:rsid w:val="00E7594A"/>
    <w:rsid w:val="00E771A5"/>
    <w:rsid w:val="00E82E01"/>
    <w:rsid w:val="00E84FB8"/>
    <w:rsid w:val="00E86174"/>
    <w:rsid w:val="00E867C4"/>
    <w:rsid w:val="00E93180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1FF6"/>
    <w:rsid w:val="00EE6F51"/>
    <w:rsid w:val="00EF17CA"/>
    <w:rsid w:val="00EF3DF2"/>
    <w:rsid w:val="00F10E64"/>
    <w:rsid w:val="00F11B87"/>
    <w:rsid w:val="00F158FF"/>
    <w:rsid w:val="00F23B0E"/>
    <w:rsid w:val="00F25D24"/>
    <w:rsid w:val="00F31172"/>
    <w:rsid w:val="00F31569"/>
    <w:rsid w:val="00F31FEA"/>
    <w:rsid w:val="00F336FF"/>
    <w:rsid w:val="00F419A2"/>
    <w:rsid w:val="00F437D9"/>
    <w:rsid w:val="00F46DD2"/>
    <w:rsid w:val="00F46F47"/>
    <w:rsid w:val="00F540FD"/>
    <w:rsid w:val="00F56A45"/>
    <w:rsid w:val="00F6684C"/>
    <w:rsid w:val="00F7382F"/>
    <w:rsid w:val="00F828B1"/>
    <w:rsid w:val="00F91BB9"/>
    <w:rsid w:val="00F960B0"/>
    <w:rsid w:val="00F976CA"/>
    <w:rsid w:val="00FA336D"/>
    <w:rsid w:val="00FA6E49"/>
    <w:rsid w:val="00FB1B17"/>
    <w:rsid w:val="00FB2E6B"/>
    <w:rsid w:val="00FB3260"/>
    <w:rsid w:val="00FB5952"/>
    <w:rsid w:val="00FB6448"/>
    <w:rsid w:val="00FC2A83"/>
    <w:rsid w:val="00FC79B0"/>
    <w:rsid w:val="00FD095E"/>
    <w:rsid w:val="00FD2B03"/>
    <w:rsid w:val="00FD3BB9"/>
    <w:rsid w:val="00FD79B2"/>
    <w:rsid w:val="00FE1151"/>
    <w:rsid w:val="00FE360E"/>
    <w:rsid w:val="00FE4499"/>
    <w:rsid w:val="00FE7302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68595A5"/>
  <w15:docId w15:val="{A6800282-42B9-486E-84AA-4507EF8E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40E71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3D3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F67FB"/>
    <w:rPr>
      <w:color w:val="0000FF"/>
      <w:u w:val="single"/>
    </w:rPr>
  </w:style>
  <w:style w:type="character" w:styleId="AvattuHyperlinkki">
    <w:name w:val="FollowedHyperlink"/>
    <w:basedOn w:val="Kappaleenoletusfontti"/>
    <w:semiHidden/>
    <w:unhideWhenUsed/>
    <w:rsid w:val="00DF67FB"/>
    <w:rPr>
      <w:color w:val="800080" w:themeColor="followedHyperlink"/>
      <w:u w:val="single"/>
    </w:rPr>
  </w:style>
  <w:style w:type="character" w:customStyle="1" w:styleId="normaltextrun">
    <w:name w:val="normaltextrun"/>
    <w:basedOn w:val="Kappaleenoletusfontti"/>
    <w:rsid w:val="00561512"/>
  </w:style>
  <w:style w:type="character" w:customStyle="1" w:styleId="eop">
    <w:name w:val="eop"/>
    <w:basedOn w:val="Kappaleenoletusfontti"/>
    <w:rsid w:val="00561512"/>
  </w:style>
  <w:style w:type="character" w:styleId="Ratkaisematonmaininta">
    <w:name w:val="Unresolved Mention"/>
    <w:basedOn w:val="Kappaleenoletusfontti"/>
    <w:uiPriority w:val="99"/>
    <w:semiHidden/>
    <w:unhideWhenUsed/>
    <w:rsid w:val="00616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bbraun.fi/fi/Terapia-alueet-ja-indikaatiot/toimenpidekardiologia-ja-radiologia/implantoitavat-laskimoporti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0X5mrSMrc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Verisuonikatetrien käsittely</TermName>
          <TermId xmlns="http://schemas.microsoft.com/office/infopath/2007/PartnerControls">7febe288-ef2f-4e73-9198-9eac1eea6a8b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i:0#.w|oysnet\laurilhm</DisplayName>
        <AccountId>1726</AccountId>
        <AccountType/>
      </UserInfo>
      <UserInfo>
        <DisplayName>i:0#.w|oysnet\leivisre</DisplayName>
        <AccountId>306</AccountId>
        <AccountType/>
      </UserInfo>
      <UserInfo>
        <DisplayName>i:0#.w|oysnet\simolalo</DisplayName>
        <AccountId>248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2547</Value>
      <Value>166</Value>
      <Value>199</Value>
      <Value>10</Value>
      <Value>42</Value>
      <Value>3</Value>
      <Value>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MUAVRSSTWASF-2136878450-114</_dlc_DocId>
    <_dlc_DocIdUrl xmlns="d3e50268-7799-48af-83c3-9a9b063078bc">
      <Url>https://internet.oysnet.ppshp.fi/dokumentit/_layouts/15/DocIdRedir.aspx?ID=MUAVRSSTWASF-2136878450-114</Url>
      <Description>MUAVRSSTWASF-2136878450-114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Props1.xml><?xml version="1.0" encoding="utf-8"?>
<ds:datastoreItem xmlns:ds="http://schemas.openxmlformats.org/officeDocument/2006/customXml" ds:itemID="{3FEAC800-10B9-4828-AD35-2699185128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DCE216-60BC-4EA4-8B4E-3D3379EE3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D5A79-5295-440F-9C21-6E7A63ABC82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C7D8E-0868-4CE5-890B-82304FF4A2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898804-C677-4A99-A882-B6D9319FA9F1}"/>
</file>

<file path=customXml/itemProps6.xml><?xml version="1.0" encoding="utf-8"?>
<ds:datastoreItem xmlns:ds="http://schemas.openxmlformats.org/officeDocument/2006/customXml" ds:itemID="{A109F507-D4C8-44A0-B967-35DF8F9BFC9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162</TotalTime>
  <Pages>4</Pages>
  <Words>983</Words>
  <Characters>8302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Ihonalaisen keskuslaskimoportin käsittely</vt:lpstr>
    </vt:vector>
  </TitlesOfParts>
  <Company>ppshp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Ihonalaisen keskuslaskimoportin käsittely</dc:title>
  <dc:creator>Laurila Henna Marika</dc:creator>
  <cp:keywords>keskuslaskimoportti</cp:keywords>
  <cp:lastModifiedBy>Karppinen Mari</cp:lastModifiedBy>
  <cp:revision>19</cp:revision>
  <cp:lastPrinted>2004-10-19T13:46:00Z</cp:lastPrinted>
  <dcterms:created xsi:type="dcterms:W3CDTF">2024-04-11T06:15:00Z</dcterms:created>
  <dcterms:modified xsi:type="dcterms:W3CDTF">2024-05-03T08:06:00Z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adcf15b1-1332-47cf-aabc-8f30fe1893c8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2547;#keskuslaskimoportti|0b8e4ff7-80ae-46ba-85a2-21e24d033f12</vt:lpwstr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1;#Pohjois-Pohjanmaan sairaanhoitopiiri|be8cbbf1-c5fa-44e0-8d6c-f88ba4a3bcc6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199;#Verisuonikatetrien käsittely|7febe288-ef2f-4e73-9198-9eac1eea6a8b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8" name="Order">
    <vt:r8>982400</vt:r8>
  </property>
  <property fmtid="{D5CDD505-2E9C-101B-9397-08002B2CF9AE}" pid="19" name="SharedWithUsers">
    <vt:lpwstr>744;#i:0#.w|oysnet\santalju</vt:lpwstr>
  </property>
  <property fmtid="{D5CDD505-2E9C-101B-9397-08002B2CF9AE}" pid="20" name="TaxKeywordTaxHTField">
    <vt:lpwstr>keskuslaskimoportti|0b8e4ff7-80ae-46ba-85a2-21e24d033f12</vt:lpwstr>
  </property>
</Properties>
</file>